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6C1F27" w:rsidRPr="00254517">
        <w:tc>
          <w:tcPr>
            <w:tcW w:w="9016" w:type="dxa"/>
            <w:shd w:val="clear" w:color="auto" w:fill="299AF5"/>
          </w:tcPr>
          <w:p w:rsidR="006C1F27" w:rsidRPr="00254517" w:rsidRDefault="00254517">
            <w:pPr>
              <w:jc w:val="center"/>
              <w:rPr>
                <w:rFonts w:ascii="Arial" w:hAnsi="Arial" w:cs="Arial"/>
                <w:b/>
                <w:sz w:val="24"/>
                <w:szCs w:val="24"/>
              </w:rPr>
            </w:pPr>
            <w:r w:rsidRPr="00254517">
              <w:rPr>
                <w:rFonts w:ascii="Arial" w:hAnsi="Arial" w:cs="Arial"/>
                <w:b/>
                <w:color w:val="FFFFFF" w:themeColor="background1"/>
                <w:sz w:val="36"/>
                <w:szCs w:val="36"/>
              </w:rPr>
              <w:t>Lesplan</w:t>
            </w:r>
          </w:p>
        </w:tc>
      </w:tr>
    </w:tbl>
    <w:p w:rsidR="006C1F27" w:rsidRPr="00254517" w:rsidRDefault="006C1F27">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6C1F27" w:rsidRPr="00254517">
        <w:tc>
          <w:tcPr>
            <w:tcW w:w="2547" w:type="dxa"/>
            <w:tcBorders>
              <w:top w:val="single" w:sz="12" w:space="0" w:color="FFC000" w:themeColor="accent4"/>
              <w:left w:val="single" w:sz="4" w:space="0" w:color="FFB800"/>
              <w:right w:val="single" w:sz="4" w:space="0" w:color="FFB800"/>
            </w:tcBorders>
          </w:tcPr>
          <w:p w:rsidR="006C1F27" w:rsidRPr="00254517" w:rsidRDefault="00254517">
            <w:pPr>
              <w:rPr>
                <w:rFonts w:ascii="Arial" w:hAnsi="Arial" w:cs="Arial"/>
                <w:b/>
              </w:rPr>
            </w:pPr>
            <w:r w:rsidRPr="00254517">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6C1F27" w:rsidRPr="00254517" w:rsidRDefault="00254517">
            <w:pPr>
              <w:rPr>
                <w:rFonts w:ascii="Arial" w:hAnsi="Arial" w:cs="Arial"/>
              </w:rPr>
            </w:pPr>
            <w:r w:rsidRPr="00254517">
              <w:rPr>
                <w:rFonts w:ascii="Arial" w:hAnsi="Arial" w:cs="Arial"/>
              </w:rPr>
              <w:t>Nomogrammen</w:t>
            </w:r>
          </w:p>
        </w:tc>
      </w:tr>
      <w:tr w:rsidR="006C1F27" w:rsidRPr="00254517">
        <w:tc>
          <w:tcPr>
            <w:tcW w:w="2547" w:type="dxa"/>
            <w:tcBorders>
              <w:left w:val="single" w:sz="4" w:space="0" w:color="FFB800"/>
              <w:right w:val="single" w:sz="4" w:space="0" w:color="FFB800"/>
            </w:tcBorders>
          </w:tcPr>
          <w:p w:rsidR="006C1F27" w:rsidRPr="00254517" w:rsidRDefault="00254517">
            <w:pPr>
              <w:rPr>
                <w:rFonts w:ascii="Arial" w:hAnsi="Arial" w:cs="Arial"/>
                <w:b/>
              </w:rPr>
            </w:pPr>
            <w:r w:rsidRPr="00254517">
              <w:rPr>
                <w:rFonts w:ascii="Arial" w:hAnsi="Arial" w:cs="Arial"/>
                <w:b/>
              </w:rPr>
              <w:t>Lesuren:</w:t>
            </w:r>
          </w:p>
        </w:tc>
        <w:tc>
          <w:tcPr>
            <w:tcW w:w="6469" w:type="dxa"/>
            <w:gridSpan w:val="4"/>
            <w:tcBorders>
              <w:top w:val="single" w:sz="4" w:space="0" w:color="FFB800"/>
              <w:left w:val="single" w:sz="4" w:space="0" w:color="FFB800"/>
              <w:bottom w:val="single" w:sz="4" w:space="0" w:color="FFB800"/>
            </w:tcBorders>
          </w:tcPr>
          <w:p w:rsidR="006C1F27" w:rsidRPr="00254517" w:rsidRDefault="00254517">
            <w:pPr>
              <w:rPr>
                <w:rFonts w:ascii="Arial" w:hAnsi="Arial" w:cs="Arial"/>
                <w:lang w:eastAsia="zh-CN"/>
              </w:rPr>
            </w:pPr>
            <w:r w:rsidRPr="00254517">
              <w:rPr>
                <w:rFonts w:ascii="Arial" w:hAnsi="Arial" w:cs="Arial"/>
                <w:lang w:eastAsia="zh-CN"/>
              </w:rPr>
              <w:t>150 min</w:t>
            </w:r>
          </w:p>
        </w:tc>
      </w:tr>
      <w:tr w:rsidR="006C1F27" w:rsidRPr="00254517">
        <w:tc>
          <w:tcPr>
            <w:tcW w:w="2547" w:type="dxa"/>
            <w:tcBorders>
              <w:left w:val="single" w:sz="4" w:space="0" w:color="FFB800"/>
              <w:right w:val="single" w:sz="4" w:space="0" w:color="FFB800"/>
            </w:tcBorders>
          </w:tcPr>
          <w:p w:rsidR="006C1F27" w:rsidRPr="00254517" w:rsidRDefault="00254517">
            <w:pPr>
              <w:rPr>
                <w:rFonts w:ascii="Arial" w:hAnsi="Arial" w:cs="Arial"/>
                <w:b/>
              </w:rPr>
            </w:pPr>
            <w:r w:rsidRPr="00254517">
              <w:rPr>
                <w:rFonts w:ascii="Arial" w:hAnsi="Arial" w:cs="Arial"/>
                <w:b/>
              </w:rPr>
              <w:t>Klas:</w:t>
            </w:r>
          </w:p>
        </w:tc>
        <w:tc>
          <w:tcPr>
            <w:tcW w:w="6469" w:type="dxa"/>
            <w:gridSpan w:val="4"/>
            <w:tcBorders>
              <w:top w:val="single" w:sz="4" w:space="0" w:color="FFB800"/>
              <w:left w:val="single" w:sz="4" w:space="0" w:color="FFB800"/>
              <w:bottom w:val="single" w:sz="4" w:space="0" w:color="FFB800"/>
            </w:tcBorders>
          </w:tcPr>
          <w:p w:rsidR="006C1F27" w:rsidRPr="00254517" w:rsidRDefault="00254517">
            <w:pPr>
              <w:rPr>
                <w:rFonts w:ascii="Arial" w:hAnsi="Arial" w:cs="Arial"/>
                <w:lang w:eastAsia="zh-CN"/>
              </w:rPr>
            </w:pPr>
            <w:r w:rsidRPr="00254517">
              <w:rPr>
                <w:rFonts w:ascii="Arial" w:hAnsi="Arial" w:cs="Arial"/>
                <w:lang w:eastAsia="zh-CN"/>
              </w:rPr>
              <w:t>2, 3, 4 havo/vwo</w:t>
            </w:r>
          </w:p>
        </w:tc>
      </w:tr>
      <w:tr w:rsidR="006C1F27" w:rsidRPr="00254517">
        <w:tc>
          <w:tcPr>
            <w:tcW w:w="2547" w:type="dxa"/>
            <w:tcBorders>
              <w:left w:val="single" w:sz="4" w:space="0" w:color="FFB800"/>
              <w:bottom w:val="single" w:sz="12" w:space="0" w:color="FFC000" w:themeColor="accent4"/>
              <w:right w:val="single" w:sz="4" w:space="0" w:color="FFB800"/>
            </w:tcBorders>
          </w:tcPr>
          <w:p w:rsidR="006C1F27" w:rsidRPr="00254517" w:rsidRDefault="00254517">
            <w:pPr>
              <w:rPr>
                <w:rFonts w:ascii="Arial" w:hAnsi="Arial" w:cs="Arial"/>
                <w:b/>
              </w:rPr>
            </w:pPr>
            <w:r w:rsidRPr="00254517">
              <w:rPr>
                <w:rFonts w:ascii="Arial" w:hAnsi="Arial" w:cs="Arial"/>
                <w:b/>
              </w:rPr>
              <w:t>Korte beschrijving:</w:t>
            </w:r>
          </w:p>
        </w:tc>
        <w:tc>
          <w:tcPr>
            <w:tcW w:w="6469" w:type="dxa"/>
            <w:gridSpan w:val="4"/>
            <w:tcBorders>
              <w:top w:val="single" w:sz="4" w:space="0" w:color="FFB800"/>
              <w:left w:val="single" w:sz="4" w:space="0" w:color="FFB800"/>
              <w:bottom w:val="single" w:sz="12" w:space="0" w:color="FFC000" w:themeColor="accent4"/>
            </w:tcBorders>
          </w:tcPr>
          <w:p w:rsidR="006C1F27" w:rsidRPr="00254517" w:rsidRDefault="00254517">
            <w:pPr>
              <w:rPr>
                <w:rFonts w:ascii="Arial" w:hAnsi="Arial" w:cs="Arial"/>
                <w:lang w:eastAsia="zh-CN"/>
              </w:rPr>
            </w:pPr>
            <w:r w:rsidRPr="00254517">
              <w:rPr>
                <w:rFonts w:ascii="Arial" w:hAnsi="Arial" w:cs="Arial"/>
                <w:lang w:eastAsia="zh-CN"/>
              </w:rPr>
              <w:t>In deze module verkennen studenten een nieuwe wiskundige representatie van functies, genaamd nomogram, met hun lichaamsbeweging. Een n</w:t>
            </w:r>
            <w:r w:rsidRPr="00254517">
              <w:rPr>
                <w:rFonts w:ascii="Arial" w:hAnsi="Arial" w:cs="Arial"/>
                <w:lang w:eastAsia="zh-CN"/>
              </w:rPr>
              <w:t xml:space="preserve">omogram bestaat uit twee getallenlijnen en pijlen. Vanuit de lichtstraalcontext introduceert de module verschillende functionele relaties die de basis vormen van de pure wiskundige context in de </w:t>
            </w:r>
            <w:r w:rsidRPr="00254517">
              <w:rPr>
                <w:rStyle w:val="q4iawc"/>
                <w:rFonts w:ascii="Arial" w:hAnsi="Arial" w:cs="Arial"/>
                <w:lang w:val="nl-NL"/>
              </w:rPr>
              <w:t xml:space="preserve">volgende </w:t>
            </w:r>
            <w:r w:rsidRPr="00254517">
              <w:rPr>
                <w:rFonts w:ascii="Arial" w:hAnsi="Arial" w:cs="Arial"/>
                <w:lang w:eastAsia="zh-CN"/>
              </w:rPr>
              <w:t>taken. De twee getallenlijnen vertegenwoordigen resp</w:t>
            </w:r>
            <w:r w:rsidRPr="00254517">
              <w:rPr>
                <w:rFonts w:ascii="Arial" w:hAnsi="Arial" w:cs="Arial"/>
                <w:lang w:eastAsia="zh-CN"/>
              </w:rPr>
              <w:t>ectievelijk het domein en het functiebereik, en de pijlen laten zien hoe invoerwaarden worden toegewezen aan uitvoerwaarden. De verschillende aandachtsankers verwijzen naar het input-output aspect (richtingen van de pijlen) en het covariatie/correspondenti</w:t>
            </w:r>
            <w:r w:rsidRPr="00254517">
              <w:rPr>
                <w:rFonts w:ascii="Arial" w:hAnsi="Arial" w:cs="Arial"/>
                <w:lang w:eastAsia="zh-CN"/>
              </w:rPr>
              <w:t>e aspect (een bewegend punt in de cartesiaanse coördinaten).</w:t>
            </w:r>
          </w:p>
        </w:tc>
      </w:tr>
      <w:tr w:rsidR="006C1F27" w:rsidRPr="00254517" w:rsidTr="00254517">
        <w:trPr>
          <w:trHeight w:val="69"/>
        </w:trPr>
        <w:tc>
          <w:tcPr>
            <w:tcW w:w="2547" w:type="dxa"/>
            <w:vMerge w:val="restart"/>
            <w:tcBorders>
              <w:top w:val="single" w:sz="12" w:space="0" w:color="FFC000" w:themeColor="accent4"/>
              <w:left w:val="single" w:sz="4" w:space="0" w:color="FFB800"/>
              <w:right w:val="single" w:sz="4" w:space="0" w:color="FFB800"/>
            </w:tcBorders>
          </w:tcPr>
          <w:p w:rsidR="006C1F27" w:rsidRPr="00254517" w:rsidRDefault="00254517">
            <w:pPr>
              <w:rPr>
                <w:rFonts w:ascii="Arial" w:hAnsi="Arial" w:cs="Arial"/>
                <w:b/>
              </w:rPr>
            </w:pPr>
            <w:r w:rsidRPr="00254517">
              <w:rPr>
                <w:rFonts w:ascii="Arial" w:hAnsi="Arial" w:cs="Arial"/>
                <w:b/>
              </w:rPr>
              <w:t>Ontwerpprincipes:</w:t>
            </w:r>
          </w:p>
        </w:tc>
        <w:tc>
          <w:tcPr>
            <w:tcW w:w="2268" w:type="dxa"/>
            <w:tcBorders>
              <w:top w:val="single" w:sz="12" w:space="0" w:color="FFC000" w:themeColor="accent4"/>
              <w:left w:val="single" w:sz="4" w:space="0" w:color="FFB800"/>
              <w:bottom w:val="single" w:sz="4" w:space="0" w:color="FFB800"/>
              <w:right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Navraag</w:t>
            </w:r>
            <w:proofErr w:type="spellEnd"/>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r>
      <w:tr w:rsidR="006C1F27" w:rsidRPr="00254517" w:rsidTr="00254517">
        <w:trPr>
          <w:trHeight w:val="67"/>
        </w:trPr>
        <w:tc>
          <w:tcPr>
            <w:tcW w:w="2547" w:type="dxa"/>
            <w:vMerge/>
            <w:tcBorders>
              <w:left w:val="single" w:sz="4" w:space="0" w:color="FFB800"/>
              <w:right w:val="single" w:sz="4" w:space="0" w:color="FFB800"/>
            </w:tcBorders>
          </w:tcPr>
          <w:p w:rsidR="006C1F27" w:rsidRPr="00254517" w:rsidRDefault="006C1F2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Gelegenheid</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r>
      <w:tr w:rsidR="006C1F27" w:rsidRPr="00254517" w:rsidTr="00254517">
        <w:trPr>
          <w:trHeight w:val="67"/>
        </w:trPr>
        <w:tc>
          <w:tcPr>
            <w:tcW w:w="2547" w:type="dxa"/>
            <w:vMerge/>
            <w:tcBorders>
              <w:left w:val="single" w:sz="4" w:space="0" w:color="FFB800"/>
              <w:right w:val="single" w:sz="4" w:space="0" w:color="FFB800"/>
            </w:tcBorders>
          </w:tcPr>
          <w:p w:rsidR="006C1F27" w:rsidRPr="00254517" w:rsidRDefault="006C1F27">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Digitale</w:t>
            </w:r>
            <w:proofErr w:type="spellEnd"/>
            <w:r w:rsidRPr="00254517">
              <w:rPr>
                <w:rFonts w:ascii="Arial" w:hAnsi="Arial" w:cs="Arial"/>
                <w:b/>
                <w:bCs/>
                <w:lang w:val="en-US"/>
              </w:rPr>
              <w:t xml:space="preserve"> </w:t>
            </w:r>
            <w:proofErr w:type="spellStart"/>
            <w:r w:rsidRPr="00254517">
              <w:rPr>
                <w:rFonts w:ascii="Arial" w:hAnsi="Arial" w:cs="Arial"/>
                <w:b/>
                <w:bCs/>
                <w:lang w:val="en-US"/>
              </w:rPr>
              <w:t>hulpmiddelen</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6C1F27" w:rsidRPr="00254517" w:rsidRDefault="006C1F27">
            <w:pPr>
              <w:rPr>
                <w:rFonts w:ascii="Arial" w:hAnsi="Arial" w:cs="Arial"/>
                <w:lang w:val="en-US"/>
              </w:rPr>
            </w:pPr>
          </w:p>
        </w:tc>
      </w:tr>
      <w:tr w:rsidR="006C1F27" w:rsidRPr="00254517" w:rsidTr="00254517">
        <w:trPr>
          <w:trHeight w:val="67"/>
        </w:trPr>
        <w:tc>
          <w:tcPr>
            <w:tcW w:w="2547" w:type="dxa"/>
            <w:vMerge/>
            <w:tcBorders>
              <w:left w:val="single" w:sz="4" w:space="0" w:color="FFB800"/>
              <w:bottom w:val="single" w:sz="12" w:space="0" w:color="FFC000" w:themeColor="accent4"/>
              <w:right w:val="single" w:sz="4" w:space="0" w:color="FFB800"/>
            </w:tcBorders>
          </w:tcPr>
          <w:p w:rsidR="006C1F27" w:rsidRPr="00254517" w:rsidRDefault="006C1F27">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Uitvoering</w:t>
            </w:r>
            <w:proofErr w:type="spellEnd"/>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6C1F27" w:rsidRPr="00254517" w:rsidRDefault="006C1F27">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6C1F27" w:rsidRPr="00254517" w:rsidRDefault="006C1F27">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6C1F27" w:rsidRPr="00254517" w:rsidRDefault="006C1F27">
            <w:pPr>
              <w:rPr>
                <w:rFonts w:ascii="Arial" w:hAnsi="Arial" w:cs="Arial"/>
                <w:lang w:val="en-US"/>
              </w:rPr>
            </w:pPr>
          </w:p>
        </w:tc>
      </w:tr>
      <w:tr w:rsidR="006C1F27" w:rsidRPr="00254517">
        <w:trPr>
          <w:trHeight w:val="217"/>
        </w:trPr>
        <w:tc>
          <w:tcPr>
            <w:tcW w:w="2547" w:type="dxa"/>
            <w:vMerge w:val="restart"/>
            <w:tcBorders>
              <w:top w:val="single" w:sz="12" w:space="0" w:color="FFC000" w:themeColor="accent4"/>
              <w:left w:val="single" w:sz="4" w:space="0" w:color="FFB800"/>
              <w:right w:val="single" w:sz="4" w:space="0" w:color="FFB800"/>
            </w:tcBorders>
          </w:tcPr>
          <w:p w:rsidR="006C1F27" w:rsidRPr="00254517" w:rsidRDefault="00254517">
            <w:pPr>
              <w:rPr>
                <w:rFonts w:ascii="Arial" w:hAnsi="Arial" w:cs="Arial"/>
                <w:b/>
              </w:rPr>
            </w:pPr>
            <w:r w:rsidRPr="00254517">
              <w:rPr>
                <w:rFonts w:ascii="Arial" w:hAnsi="Arial" w:cs="Arial"/>
                <w:b/>
              </w:rPr>
              <w:t>Functioneel denken:</w:t>
            </w:r>
          </w:p>
        </w:tc>
        <w:tc>
          <w:tcPr>
            <w:tcW w:w="2268" w:type="dxa"/>
            <w:tcBorders>
              <w:top w:val="single" w:sz="12" w:space="0" w:color="FFC000" w:themeColor="accent4"/>
              <w:left w:val="single" w:sz="4" w:space="0" w:color="FFB800"/>
              <w:bottom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Invoer</w:t>
            </w:r>
            <w:proofErr w:type="spellEnd"/>
            <w:r w:rsidRPr="00254517">
              <w:rPr>
                <w:rFonts w:ascii="Arial" w:hAnsi="Arial" w:cs="Arial"/>
                <w:b/>
                <w:bCs/>
                <w:lang w:val="en-US"/>
              </w:rPr>
              <w:t xml:space="preserve"> </w:t>
            </w:r>
            <w:proofErr w:type="spellStart"/>
            <w:r w:rsidRPr="00254517">
              <w:rPr>
                <w:rFonts w:ascii="Arial" w:hAnsi="Arial" w:cs="Arial"/>
                <w:b/>
                <w:bCs/>
                <w:lang w:val="en-US"/>
              </w:rPr>
              <w:t>uitvoer</w:t>
            </w:r>
            <w:proofErr w:type="spellEnd"/>
          </w:p>
        </w:tc>
        <w:tc>
          <w:tcPr>
            <w:tcW w:w="1400" w:type="dxa"/>
            <w:tcBorders>
              <w:top w:val="single" w:sz="12" w:space="0" w:color="FFC000" w:themeColor="accent4"/>
              <w:right w:val="single" w:sz="4" w:space="0" w:color="FFB800"/>
            </w:tcBorders>
            <w:shd w:val="clear" w:color="auto" w:fill="299AF5"/>
          </w:tcPr>
          <w:p w:rsidR="006C1F27" w:rsidRPr="00254517" w:rsidRDefault="006C1F27">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rsidR="006C1F27" w:rsidRPr="00254517" w:rsidRDefault="006C1F27">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rsidR="006C1F27" w:rsidRPr="00254517" w:rsidRDefault="006C1F27">
            <w:pPr>
              <w:rPr>
                <w:rFonts w:ascii="Arial" w:hAnsi="Arial" w:cs="Arial"/>
                <w:lang w:val="en-US"/>
              </w:rPr>
            </w:pPr>
          </w:p>
        </w:tc>
      </w:tr>
      <w:tr w:rsidR="006C1F27" w:rsidRPr="00254517">
        <w:trPr>
          <w:trHeight w:val="270"/>
        </w:trPr>
        <w:tc>
          <w:tcPr>
            <w:tcW w:w="2547" w:type="dxa"/>
            <w:vMerge/>
            <w:tcBorders>
              <w:left w:val="single" w:sz="4" w:space="0" w:color="FFB800"/>
              <w:right w:val="single" w:sz="4" w:space="0" w:color="FFB800"/>
            </w:tcBorders>
          </w:tcPr>
          <w:p w:rsidR="006C1F27" w:rsidRPr="00254517" w:rsidRDefault="006C1F27">
            <w:pPr>
              <w:rPr>
                <w:rFonts w:ascii="Arial" w:hAnsi="Arial" w:cs="Arial"/>
                <w:b/>
              </w:rPr>
            </w:pPr>
          </w:p>
        </w:tc>
        <w:tc>
          <w:tcPr>
            <w:tcW w:w="2268" w:type="dxa"/>
            <w:tcBorders>
              <w:top w:val="single" w:sz="4" w:space="0" w:color="FFB800"/>
              <w:left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Covariatie</w:t>
            </w:r>
            <w:proofErr w:type="spellEnd"/>
          </w:p>
        </w:tc>
        <w:tc>
          <w:tcPr>
            <w:tcW w:w="1400" w:type="dxa"/>
            <w:tcBorders>
              <w:right w:val="single" w:sz="4" w:space="0" w:color="FFB800"/>
            </w:tcBorders>
            <w:shd w:val="clear" w:color="auto" w:fill="299AF5"/>
          </w:tcPr>
          <w:p w:rsidR="006C1F27" w:rsidRPr="00254517" w:rsidRDefault="006C1F27">
            <w:pPr>
              <w:rPr>
                <w:rFonts w:ascii="Arial" w:hAnsi="Arial" w:cs="Arial"/>
                <w:lang w:val="en-US"/>
              </w:rPr>
            </w:pPr>
          </w:p>
        </w:tc>
        <w:tc>
          <w:tcPr>
            <w:tcW w:w="1400" w:type="dxa"/>
            <w:tcBorders>
              <w:right w:val="single" w:sz="4" w:space="0" w:color="FFB800"/>
            </w:tcBorders>
            <w:shd w:val="clear" w:color="auto" w:fill="299AF5"/>
          </w:tcPr>
          <w:p w:rsidR="006C1F27" w:rsidRPr="00254517" w:rsidRDefault="006C1F27">
            <w:pPr>
              <w:rPr>
                <w:rFonts w:ascii="Arial" w:hAnsi="Arial" w:cs="Arial"/>
                <w:lang w:val="en-US"/>
              </w:rPr>
            </w:pPr>
          </w:p>
        </w:tc>
        <w:tc>
          <w:tcPr>
            <w:tcW w:w="1401" w:type="dxa"/>
            <w:tcBorders>
              <w:right w:val="single" w:sz="4" w:space="0" w:color="FFB800"/>
            </w:tcBorders>
          </w:tcPr>
          <w:p w:rsidR="006C1F27" w:rsidRPr="00254517" w:rsidRDefault="006C1F27">
            <w:pPr>
              <w:rPr>
                <w:rFonts w:ascii="Arial" w:hAnsi="Arial" w:cs="Arial"/>
                <w:lang w:val="en-US"/>
              </w:rPr>
            </w:pPr>
          </w:p>
        </w:tc>
      </w:tr>
      <w:tr w:rsidR="006C1F27" w:rsidRPr="00254517" w:rsidTr="00254517">
        <w:trPr>
          <w:trHeight w:val="270"/>
        </w:trPr>
        <w:tc>
          <w:tcPr>
            <w:tcW w:w="2547" w:type="dxa"/>
            <w:vMerge/>
            <w:tcBorders>
              <w:left w:val="single" w:sz="4" w:space="0" w:color="FFB800"/>
              <w:right w:val="single" w:sz="4" w:space="0" w:color="FFB800"/>
            </w:tcBorders>
          </w:tcPr>
          <w:p w:rsidR="006C1F27" w:rsidRPr="00254517" w:rsidRDefault="006C1F27">
            <w:pPr>
              <w:rPr>
                <w:rFonts w:ascii="Arial" w:hAnsi="Arial" w:cs="Arial"/>
                <w:b/>
              </w:rPr>
            </w:pPr>
          </w:p>
        </w:tc>
        <w:tc>
          <w:tcPr>
            <w:tcW w:w="2268" w:type="dxa"/>
            <w:tcBorders>
              <w:left w:val="single" w:sz="4" w:space="0" w:color="FFB800"/>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Correspondentie</w:t>
            </w:r>
            <w:proofErr w:type="spellEnd"/>
          </w:p>
        </w:tc>
        <w:tc>
          <w:tcPr>
            <w:tcW w:w="1400" w:type="dxa"/>
            <w:tcBorders>
              <w:right w:val="single" w:sz="4" w:space="0" w:color="FFB800"/>
            </w:tcBorders>
            <w:shd w:val="clear" w:color="auto" w:fill="0099FF"/>
          </w:tcPr>
          <w:p w:rsidR="006C1F27" w:rsidRPr="00254517" w:rsidRDefault="006C1F27">
            <w:pPr>
              <w:rPr>
                <w:rFonts w:ascii="Arial" w:hAnsi="Arial" w:cs="Arial"/>
                <w:lang w:val="en-US"/>
              </w:rPr>
            </w:pPr>
          </w:p>
        </w:tc>
        <w:tc>
          <w:tcPr>
            <w:tcW w:w="1400" w:type="dxa"/>
            <w:tcBorders>
              <w:right w:val="single" w:sz="4" w:space="0" w:color="FFB800"/>
            </w:tcBorders>
            <w:shd w:val="clear" w:color="auto" w:fill="0099FF"/>
          </w:tcPr>
          <w:p w:rsidR="006C1F27" w:rsidRPr="00254517" w:rsidRDefault="006C1F27">
            <w:pPr>
              <w:rPr>
                <w:rFonts w:ascii="Arial" w:hAnsi="Arial" w:cs="Arial"/>
                <w:lang w:val="en-US"/>
              </w:rPr>
            </w:pPr>
          </w:p>
        </w:tc>
        <w:tc>
          <w:tcPr>
            <w:tcW w:w="1401" w:type="dxa"/>
            <w:tcBorders>
              <w:right w:val="single" w:sz="4" w:space="0" w:color="FFB800"/>
            </w:tcBorders>
          </w:tcPr>
          <w:p w:rsidR="006C1F27" w:rsidRPr="00254517" w:rsidRDefault="006C1F27">
            <w:pPr>
              <w:rPr>
                <w:rFonts w:ascii="Arial" w:hAnsi="Arial" w:cs="Arial"/>
                <w:lang w:val="en-US"/>
              </w:rPr>
            </w:pPr>
          </w:p>
        </w:tc>
      </w:tr>
      <w:tr w:rsidR="006C1F27" w:rsidRPr="00254517" w:rsidTr="00254517">
        <w:trPr>
          <w:trHeight w:val="270"/>
        </w:trPr>
        <w:tc>
          <w:tcPr>
            <w:tcW w:w="2547" w:type="dxa"/>
            <w:vMerge/>
            <w:tcBorders>
              <w:left w:val="single" w:sz="4" w:space="0" w:color="FFB800"/>
              <w:bottom w:val="single" w:sz="12" w:space="0" w:color="FFC000" w:themeColor="accent4"/>
              <w:right w:val="single" w:sz="4" w:space="0" w:color="FFB800"/>
            </w:tcBorders>
          </w:tcPr>
          <w:p w:rsidR="006C1F27" w:rsidRPr="00254517" w:rsidRDefault="006C1F27">
            <w:pPr>
              <w:rPr>
                <w:rFonts w:ascii="Arial" w:hAnsi="Arial" w:cs="Arial"/>
                <w:b/>
              </w:rPr>
            </w:pPr>
          </w:p>
        </w:tc>
        <w:tc>
          <w:tcPr>
            <w:tcW w:w="2268" w:type="dxa"/>
            <w:tcBorders>
              <w:left w:val="single" w:sz="4" w:space="0" w:color="FFB800"/>
              <w:bottom w:val="single" w:sz="12" w:space="0" w:color="FFC000" w:themeColor="accent4"/>
            </w:tcBorders>
          </w:tcPr>
          <w:p w:rsidR="006C1F27" w:rsidRPr="00254517" w:rsidRDefault="00254517">
            <w:pPr>
              <w:rPr>
                <w:rFonts w:ascii="Arial" w:hAnsi="Arial" w:cs="Arial"/>
                <w:b/>
                <w:bCs/>
                <w:lang w:val="en-US"/>
              </w:rPr>
            </w:pPr>
            <w:proofErr w:type="spellStart"/>
            <w:r w:rsidRPr="00254517">
              <w:rPr>
                <w:rFonts w:ascii="Arial" w:hAnsi="Arial" w:cs="Arial"/>
                <w:b/>
                <w:bCs/>
                <w:lang w:val="en-US"/>
              </w:rPr>
              <w:t>Voorwerp</w:t>
            </w:r>
            <w:proofErr w:type="spellEnd"/>
          </w:p>
        </w:tc>
        <w:tc>
          <w:tcPr>
            <w:tcW w:w="1400" w:type="dxa"/>
            <w:tcBorders>
              <w:bottom w:val="single" w:sz="12" w:space="0" w:color="FFC000" w:themeColor="accent4"/>
              <w:right w:val="single" w:sz="4" w:space="0" w:color="FFB800"/>
            </w:tcBorders>
            <w:shd w:val="clear" w:color="auto" w:fill="0099FF"/>
          </w:tcPr>
          <w:p w:rsidR="006C1F27" w:rsidRPr="00254517" w:rsidRDefault="006C1F27">
            <w:pPr>
              <w:rPr>
                <w:rFonts w:ascii="Arial" w:hAnsi="Arial" w:cs="Arial"/>
                <w:lang w:val="en-US"/>
              </w:rPr>
            </w:pPr>
          </w:p>
        </w:tc>
        <w:tc>
          <w:tcPr>
            <w:tcW w:w="1400" w:type="dxa"/>
            <w:tcBorders>
              <w:bottom w:val="single" w:sz="12" w:space="0" w:color="FFC000" w:themeColor="accent4"/>
              <w:right w:val="single" w:sz="4" w:space="0" w:color="FFB800"/>
            </w:tcBorders>
            <w:shd w:val="clear" w:color="auto" w:fill="0099FF"/>
          </w:tcPr>
          <w:p w:rsidR="006C1F27" w:rsidRPr="00254517" w:rsidRDefault="006C1F27">
            <w:pPr>
              <w:rPr>
                <w:rFonts w:ascii="Arial" w:hAnsi="Arial" w:cs="Arial"/>
                <w:lang w:val="en-US"/>
              </w:rPr>
            </w:pPr>
          </w:p>
        </w:tc>
        <w:tc>
          <w:tcPr>
            <w:tcW w:w="1401" w:type="dxa"/>
            <w:tcBorders>
              <w:bottom w:val="single" w:sz="12" w:space="0" w:color="FFC000" w:themeColor="accent4"/>
              <w:right w:val="single" w:sz="4" w:space="0" w:color="FFB800"/>
            </w:tcBorders>
          </w:tcPr>
          <w:p w:rsidR="006C1F27" w:rsidRPr="00254517" w:rsidRDefault="006C1F27">
            <w:pPr>
              <w:rPr>
                <w:rFonts w:ascii="Arial" w:hAnsi="Arial" w:cs="Arial"/>
                <w:lang w:val="en-US"/>
              </w:rPr>
            </w:pPr>
          </w:p>
        </w:tc>
      </w:tr>
      <w:tr w:rsidR="006C1F27" w:rsidRPr="00254517">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6C1F27" w:rsidRPr="00254517" w:rsidRDefault="00254517">
            <w:pPr>
              <w:rPr>
                <w:rFonts w:ascii="Arial" w:hAnsi="Arial" w:cs="Arial"/>
                <w:b/>
              </w:rPr>
            </w:pPr>
            <w:r w:rsidRPr="00254517">
              <w:rPr>
                <w:rFonts w:ascii="Arial" w:hAnsi="Arial" w:cs="Arial"/>
                <w:b/>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rPr>
              <w:t>Studenten kunnen de betekenis interpreteren van een input of output die relevant is voor de context van een probleem.</w:t>
            </w:r>
          </w:p>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rPr>
              <w:t xml:space="preserve">Leerlingen kunnen de uitvoer </w:t>
            </w:r>
            <w:r w:rsidRPr="00254517">
              <w:rPr>
                <w:rFonts w:ascii="Arial" w:hAnsi="Arial" w:cs="Arial"/>
                <w:lang w:val="nl-NL" w:eastAsia="zh-CN"/>
              </w:rPr>
              <w:t xml:space="preserve">vinden </w:t>
            </w:r>
            <w:r w:rsidRPr="00254517">
              <w:rPr>
                <w:rFonts w:ascii="Arial" w:hAnsi="Arial" w:cs="Arial"/>
                <w:lang w:val="nl-NL"/>
              </w:rPr>
              <w:t>als ze de invoer, de hoogte en vice versa krijgen als ze een nomogram krijgen.</w:t>
            </w:r>
          </w:p>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rPr>
              <w:t>Studenten kunnen beschr</w:t>
            </w:r>
            <w:r w:rsidRPr="00254517">
              <w:rPr>
                <w:rFonts w:ascii="Arial" w:hAnsi="Arial" w:cs="Arial"/>
                <w:lang w:val="nl-NL"/>
              </w:rPr>
              <w:t>ijven hoe functies werken als invoer-uitvoermachine</w:t>
            </w:r>
          </w:p>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eastAsia="zh-CN"/>
              </w:rPr>
              <w:t xml:space="preserve">Leerlingen kunnen </w:t>
            </w:r>
            <w:r w:rsidRPr="00254517">
              <w:rPr>
                <w:rFonts w:ascii="Arial" w:hAnsi="Arial" w:cs="Arial"/>
                <w:lang w:val="nl-NL"/>
              </w:rPr>
              <w:t>een functie identificeren als een relatie die één input koppelt aan precies één output.</w:t>
            </w:r>
          </w:p>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eastAsia="zh-CN"/>
              </w:rPr>
              <w:t>De leerlingen kunnen uitleggen hoe getallenrijen aan elkaar gerelateerd zijn</w:t>
            </w:r>
          </w:p>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rPr>
              <w:t>De student kan de rel</w:t>
            </w:r>
            <w:r w:rsidRPr="00254517">
              <w:rPr>
                <w:rFonts w:ascii="Arial" w:hAnsi="Arial" w:cs="Arial"/>
                <w:lang w:val="nl-NL"/>
              </w:rPr>
              <w:t>atie tussen afhankelijke en onafhankelijke variabele beschrijven.</w:t>
            </w:r>
          </w:p>
          <w:p w:rsidR="006C1F27" w:rsidRPr="00254517" w:rsidRDefault="00254517">
            <w:pPr>
              <w:pStyle w:val="Listenabsatz"/>
              <w:numPr>
                <w:ilvl w:val="0"/>
                <w:numId w:val="6"/>
              </w:numPr>
              <w:rPr>
                <w:rFonts w:ascii="Arial" w:hAnsi="Arial" w:cs="Arial"/>
                <w:lang w:val="nl-NL"/>
              </w:rPr>
            </w:pPr>
            <w:r w:rsidRPr="00254517">
              <w:rPr>
                <w:rFonts w:ascii="Arial" w:hAnsi="Arial" w:cs="Arial"/>
                <w:lang w:val="nl-NL"/>
              </w:rPr>
              <w:t>Studenten kunnen zowel de functiegrafiek als het nomogram gebruiken om functies weer te geven</w:t>
            </w:r>
          </w:p>
        </w:tc>
      </w:tr>
    </w:tbl>
    <w:p w:rsidR="006C1F27" w:rsidRPr="00254517" w:rsidRDefault="00254517">
      <w:pPr>
        <w:rPr>
          <w:rFonts w:ascii="Arial" w:hAnsi="Arial" w:cs="Arial"/>
        </w:rPr>
      </w:pPr>
      <w:r w:rsidRPr="00254517">
        <w:rPr>
          <w:rFonts w:ascii="Arial" w:hAnsi="Arial" w:cs="Arial"/>
        </w:rPr>
        <w:br w:type="page" w:clear="all"/>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6C1F27" w:rsidRPr="00254517">
        <w:trPr>
          <w:trHeight w:val="80"/>
        </w:trPr>
        <w:tc>
          <w:tcPr>
            <w:tcW w:w="9016" w:type="dxa"/>
            <w:shd w:val="clear" w:color="auto" w:fill="299AF5"/>
          </w:tcPr>
          <w:p w:rsidR="006C1F27" w:rsidRPr="00254517" w:rsidRDefault="00254517">
            <w:pPr>
              <w:jc w:val="center"/>
              <w:rPr>
                <w:rFonts w:ascii="Arial" w:hAnsi="Arial" w:cs="Arial"/>
                <w:b/>
                <w:sz w:val="24"/>
                <w:szCs w:val="24"/>
              </w:rPr>
            </w:pPr>
            <w:r w:rsidRPr="00254517">
              <w:rPr>
                <w:rFonts w:ascii="Arial" w:hAnsi="Arial" w:cs="Arial"/>
                <w:b/>
                <w:color w:val="FFFFFF" w:themeColor="background1"/>
                <w:sz w:val="36"/>
                <w:szCs w:val="36"/>
              </w:rPr>
              <w:lastRenderedPageBreak/>
              <w:t xml:space="preserve">Activiteiten </w:t>
            </w:r>
          </w:p>
        </w:tc>
      </w:tr>
    </w:tbl>
    <w:p w:rsidR="006C1F27" w:rsidRPr="00254517" w:rsidRDefault="00254517" w:rsidP="00254517">
      <w:pPr>
        <w:jc w:val="both"/>
        <w:rPr>
          <w:rFonts w:ascii="Arial" w:hAnsi="Arial" w:cs="Arial"/>
          <w:lang w:eastAsia="zh-CN"/>
        </w:rPr>
      </w:pPr>
      <w:r w:rsidRPr="00254517">
        <w:rPr>
          <w:rFonts w:ascii="Arial" w:hAnsi="Arial" w:cs="Arial"/>
          <w:lang w:eastAsia="zh-CN"/>
        </w:rPr>
        <w:t>The docent</w:t>
      </w:r>
      <w:r w:rsidRPr="00254517">
        <w:rPr>
          <w:rFonts w:ascii="Arial" w:hAnsi="Arial" w:cs="Arial"/>
          <w:lang w:eastAsia="zh-CN"/>
        </w:rPr>
        <w:t xml:space="preserve"> </w:t>
      </w:r>
      <w:r w:rsidRPr="00254517">
        <w:rPr>
          <w:rFonts w:ascii="Arial" w:hAnsi="Arial" w:cs="Arial"/>
          <w:lang w:eastAsia="zh-CN"/>
        </w:rPr>
        <w:t>introduceert het onderwerp: nomogrammen van functies</w:t>
      </w:r>
      <w:r w:rsidRPr="00254517">
        <w:rPr>
          <w:rFonts w:ascii="Arial" w:hAnsi="Arial" w:cs="Arial"/>
          <w:lang w:eastAsia="zh-CN"/>
        </w:rPr>
        <w:t xml:space="preserve"> en functiegrafieken. Daarna nodigt de docent de leerlingen uit om aan de slag te gaan met de taken in DWO/Numworx (zie de links hieronder). Leerlingen schrijven eventueel hun antwoorden op de handout. De docent nodigt leerlingen eventueel uit om hun bevin</w:t>
      </w:r>
      <w:r w:rsidRPr="00254517">
        <w:rPr>
          <w:rFonts w:ascii="Arial" w:hAnsi="Arial" w:cs="Arial"/>
          <w:lang w:eastAsia="zh-CN"/>
        </w:rPr>
        <w:t>dingen klassikaal te beschrijven na elke serie, en vat de belangrijkste conclusies samen.</w:t>
      </w:r>
    </w:p>
    <w:p w:rsidR="006C1F27" w:rsidRPr="00254517" w:rsidRDefault="00254517" w:rsidP="00254517">
      <w:pPr>
        <w:jc w:val="both"/>
        <w:rPr>
          <w:rFonts w:ascii="Arial" w:hAnsi="Arial" w:cs="Arial"/>
          <w:lang w:eastAsia="zh-CN"/>
        </w:rPr>
      </w:pPr>
      <w:r w:rsidRPr="00254517">
        <w:rPr>
          <w:rFonts w:ascii="Arial" w:hAnsi="Arial" w:cs="Arial"/>
          <w:lang w:eastAsia="zh-CN"/>
        </w:rPr>
        <w:t xml:space="preserve">Optie: zijn er beperkt tablets beschikbaar, dan is het mogelijk om studenten in paren of kleine groepjes te laten samenwerken. </w:t>
      </w:r>
    </w:p>
    <w:p w:rsidR="006C1F27" w:rsidRPr="00254517" w:rsidRDefault="00254517">
      <w:pPr>
        <w:pStyle w:val="FTNumberoftheactivity"/>
        <w:numPr>
          <w:ilvl w:val="0"/>
          <w:numId w:val="0"/>
        </w:numPr>
      </w:pPr>
      <w:r w:rsidRPr="00254517">
        <w:rPr>
          <w:rFonts w:eastAsiaTheme="minorEastAsia"/>
          <w:b/>
          <w:iCs/>
          <w:szCs w:val="28"/>
        </w:rPr>
        <w:t>Activiteit 1.</w:t>
      </w:r>
      <w:r w:rsidRPr="00254517">
        <w:rPr>
          <w:rFonts w:eastAsiaTheme="minorEastAsia"/>
          <w:iCs/>
          <w:szCs w:val="28"/>
        </w:rPr>
        <w:t xml:space="preserve"> Lichtstraalcontext </w:t>
      </w:r>
      <w:r w:rsidRPr="00254517">
        <w:rPr>
          <w:rFonts w:eastAsiaTheme="minorEastAsia"/>
          <w:iCs/>
          <w:szCs w:val="28"/>
        </w:rPr>
        <w:t xml:space="preserve">en </w:t>
      </w:r>
      <w:r w:rsidRPr="00254517">
        <w:rPr>
          <w:rFonts w:eastAsiaTheme="minorEastAsia"/>
          <w:iCs/>
          <w:szCs w:val="28"/>
        </w:rPr>
        <w:t>no</w:t>
      </w:r>
      <w:r w:rsidRPr="00254517">
        <w:rPr>
          <w:rFonts w:eastAsiaTheme="minorEastAsia"/>
          <w:iCs/>
          <w:szCs w:val="28"/>
        </w:rPr>
        <w:t>mogram</w:t>
      </w:r>
    </w:p>
    <w:p w:rsidR="006C1F27" w:rsidRPr="00254517" w:rsidRDefault="00254517" w:rsidP="00254517">
      <w:pPr>
        <w:jc w:val="both"/>
        <w:rPr>
          <w:rFonts w:ascii="Arial" w:hAnsi="Arial" w:cs="Arial"/>
          <w:i/>
        </w:rPr>
      </w:pPr>
      <w:r w:rsidRPr="00254517">
        <w:rPr>
          <w:rFonts w:ascii="Arial" w:hAnsi="Arial" w:cs="Arial"/>
          <w:i/>
        </w:rPr>
        <w:t>Laat de leerlingen met behulp van lichtstraalcontexten (parallelle en puntbronlichtstralen) de relatie onderzoeken tussen de posities van echte objecten en hun schaduwen, die kunnen worden weergegeven door nomogrammen, regels en formules</w:t>
      </w:r>
      <w:r w:rsidRPr="00254517">
        <w:rPr>
          <w:rFonts w:ascii="Arial" w:hAnsi="Arial" w:cs="Arial"/>
          <w:i/>
        </w:rPr>
        <w:t>. Bij het vinden van de output/input met gegeven input/output, realiseren leerlingen zich dat input-outputwaarden altijd in paren voorkomen, zoals de schaduw en de hand. Bij het bespreken van hoe schaduwen veranderen wan</w:t>
      </w:r>
      <w:bookmarkStart w:id="0" w:name="_GoBack"/>
      <w:bookmarkEnd w:id="0"/>
      <w:r w:rsidRPr="00254517">
        <w:rPr>
          <w:rFonts w:ascii="Arial" w:hAnsi="Arial" w:cs="Arial"/>
          <w:i/>
        </w:rPr>
        <w:t>neer de positie van de mug verandert</w:t>
      </w:r>
      <w:r w:rsidRPr="00254517">
        <w:rPr>
          <w:rFonts w:ascii="Arial" w:hAnsi="Arial" w:cs="Arial"/>
          <w:i/>
        </w:rPr>
        <w:t>, realiseren leerlingen zich dat veranderingen in output (schaduw) overeenkomen met de veranderingen in hoogte. Door functieregels (formules) en nomogrammen te gebruiken om de relatie tussen twee variabelen weer te geven, wordt het begrip van de functie bi</w:t>
      </w:r>
      <w:r w:rsidRPr="00254517">
        <w:rPr>
          <w:rFonts w:ascii="Arial" w:hAnsi="Arial" w:cs="Arial"/>
          <w:i/>
        </w:rPr>
        <w:t>j studenten bevorderd.</w:t>
      </w:r>
    </w:p>
    <w:p w:rsidR="006C1F27" w:rsidRPr="00254517" w:rsidRDefault="00254517">
      <w:pPr>
        <w:rPr>
          <w:rFonts w:ascii="Arial" w:hAnsi="Arial" w:cs="Arial"/>
          <w:i/>
        </w:rPr>
      </w:pPr>
      <w:r w:rsidRPr="00254517">
        <w:rPr>
          <w:rFonts w:ascii="Arial" w:hAnsi="Arial" w:cs="Arial"/>
          <w:noProof/>
        </w:rPr>
        <mc:AlternateContent>
          <mc:Choice Requires="wpg">
            <w:drawing>
              <wp:inline distT="0" distB="0" distL="0" distR="0">
                <wp:extent cx="5731510" cy="3710940"/>
                <wp:effectExtent l="0" t="0" r="2540" b="381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5731510" cy="371094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51.30pt;height:292.20pt;mso-wrap-distance-left:0.00pt;mso-wrap-distance-top:0.00pt;mso-wrap-distance-right:0.00pt;mso-wrap-distance-bottom:0.00pt;" stroked="false">
                <v:path textboxrect="0,0,0,0"/>
                <v:imagedata r:id="rId13" o:title=""/>
              </v:shape>
            </w:pict>
          </mc:Fallback>
        </mc:AlternateContent>
      </w:r>
    </w:p>
    <w:p w:rsidR="006C1F27" w:rsidRPr="00254517" w:rsidRDefault="00254517">
      <w:pPr>
        <w:rPr>
          <w:rFonts w:ascii="Arial" w:hAnsi="Arial" w:cs="Arial"/>
          <w:b/>
        </w:rPr>
      </w:pPr>
      <w:r w:rsidRPr="00254517">
        <w:rPr>
          <w:rFonts w:ascii="Arial" w:hAnsi="Arial" w:cs="Arial"/>
          <w:b/>
        </w:rPr>
        <w:t>Materialen:</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Touchscreen/tablet met internet</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 xml:space="preserve">Link: </w:t>
      </w:r>
      <w:hyperlink r:id="rId14" w:anchor="s:708956" w:tooltip="https://app.dwo.nl/embod/?responsive=true&amp;locale=en&amp;profile=108&amp;hash=%23s%3A708956#s:708956" w:history="1">
        <w:r w:rsidRPr="00254517">
          <w:rPr>
            <w:rStyle w:val="Hyperlink"/>
            <w:rFonts w:ascii="Arial" w:hAnsi="Arial" w:cs="Arial"/>
            <w:b/>
            <w:bCs/>
            <w:lang w:val="nl-NL"/>
          </w:rPr>
          <w:t>Licht context nomogram (dwo.nl)</w:t>
        </w:r>
      </w:hyperlink>
    </w:p>
    <w:p w:rsidR="006C1F27" w:rsidRPr="00254517" w:rsidRDefault="00254517">
      <w:pPr>
        <w:pStyle w:val="Listenabsatz"/>
        <w:numPr>
          <w:ilvl w:val="0"/>
          <w:numId w:val="7"/>
        </w:numPr>
        <w:rPr>
          <w:rFonts w:ascii="Arial" w:hAnsi="Arial" w:cs="Arial"/>
        </w:rPr>
      </w:pPr>
      <w:r w:rsidRPr="00254517">
        <w:rPr>
          <w:rFonts w:ascii="Arial" w:hAnsi="Arial" w:cs="Arial"/>
          <w:lang w:eastAsia="zh-CN"/>
        </w:rPr>
        <w:t>Hand-out</w:t>
      </w:r>
    </w:p>
    <w:p w:rsidR="006C1F27" w:rsidRPr="00254517" w:rsidRDefault="00254517">
      <w:pPr>
        <w:rPr>
          <w:rFonts w:ascii="Arial" w:hAnsi="Arial" w:cs="Arial"/>
          <w:bCs/>
        </w:rPr>
      </w:pPr>
      <w:r w:rsidRPr="00254517">
        <w:rPr>
          <w:rFonts w:ascii="Arial" w:hAnsi="Arial" w:cs="Arial"/>
          <w:b/>
        </w:rPr>
        <w:t xml:space="preserve">Geschatte duur: </w:t>
      </w:r>
      <w:r w:rsidRPr="00254517">
        <w:rPr>
          <w:rFonts w:ascii="Arial" w:hAnsi="Arial" w:cs="Arial"/>
          <w:bCs/>
        </w:rPr>
        <w:t>50 minuten</w:t>
      </w:r>
    </w:p>
    <w:p w:rsidR="006C1F27" w:rsidRPr="00254517" w:rsidRDefault="00254517">
      <w:pPr>
        <w:pStyle w:val="FTNumberoftheactivity"/>
        <w:numPr>
          <w:ilvl w:val="0"/>
          <w:numId w:val="0"/>
        </w:numPr>
      </w:pPr>
      <w:r w:rsidRPr="00254517">
        <w:rPr>
          <w:b/>
        </w:rPr>
        <w:lastRenderedPageBreak/>
        <w:t>Activiteit 2:</w:t>
      </w:r>
      <w:r w:rsidRPr="00254517">
        <w:t xml:space="preserve"> Basis nomogram</w:t>
      </w:r>
    </w:p>
    <w:p w:rsidR="006C1F27" w:rsidRPr="00254517" w:rsidRDefault="00254517" w:rsidP="00254517">
      <w:pPr>
        <w:jc w:val="both"/>
        <w:rPr>
          <w:rFonts w:ascii="Arial" w:hAnsi="Arial" w:cs="Arial"/>
          <w:i/>
        </w:rPr>
      </w:pPr>
      <w:r w:rsidRPr="00254517">
        <w:rPr>
          <w:rFonts w:ascii="Arial" w:hAnsi="Arial" w:cs="Arial"/>
          <w:i/>
        </w:rPr>
        <w:t xml:space="preserve">Leerlingen wordt gevraagd om de twee punten tegelijkertijd te verplaatsen en te proberen de pijl groen te houden. Laat de leerlingen hun beweging en de relatie tussen de twee handen beschrijven. </w:t>
      </w:r>
    </w:p>
    <w:p w:rsidR="006C1F27" w:rsidRPr="00254517" w:rsidRDefault="00254517">
      <w:pPr>
        <w:rPr>
          <w:rFonts w:ascii="Arial" w:hAnsi="Arial" w:cs="Arial"/>
          <w:b/>
          <w:bCs/>
          <w:lang w:val="en-US" w:eastAsia="zh-CN"/>
        </w:rPr>
      </w:pPr>
      <w:r w:rsidRPr="00254517">
        <w:rPr>
          <w:rFonts w:ascii="Arial" w:hAnsi="Arial" w:cs="Arial"/>
          <w:b/>
          <w:bCs/>
          <w:noProof/>
          <w:lang w:val="en-US" w:eastAsia="zh-CN"/>
        </w:rPr>
        <mc:AlternateContent>
          <mc:Choice Requires="wpg">
            <w:drawing>
              <wp:inline distT="0" distB="0" distL="0" distR="0">
                <wp:extent cx="5186477" cy="3810848"/>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5"/>
                        <a:stretch/>
                      </pic:blipFill>
                      <pic:spPr bwMode="auto">
                        <a:xfrm>
                          <a:off x="0" y="0"/>
                          <a:ext cx="5192827" cy="381551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408.38pt;height:300.07pt;mso-wrap-distance-left:0.00pt;mso-wrap-distance-top:0.00pt;mso-wrap-distance-right:0.00pt;mso-wrap-distance-bottom:0.00pt;" stroked="false">
                <v:path textboxrect="0,0,0,0"/>
                <v:imagedata r:id="rId16" o:title=""/>
              </v:shape>
            </w:pict>
          </mc:Fallback>
        </mc:AlternateContent>
      </w:r>
    </w:p>
    <w:p w:rsidR="006C1F27" w:rsidRPr="00254517" w:rsidRDefault="00254517">
      <w:pPr>
        <w:rPr>
          <w:rFonts w:ascii="Arial" w:hAnsi="Arial" w:cs="Arial"/>
          <w:b/>
        </w:rPr>
      </w:pPr>
      <w:r w:rsidRPr="00254517">
        <w:rPr>
          <w:rFonts w:ascii="Arial" w:hAnsi="Arial" w:cs="Arial"/>
          <w:b/>
        </w:rPr>
        <w:t>Voorgestelde gereedschappen/materialen/:</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Touchscreen/tabl</w:t>
      </w:r>
      <w:r w:rsidRPr="00254517">
        <w:rPr>
          <w:rFonts w:ascii="Arial" w:hAnsi="Arial" w:cs="Arial"/>
          <w:lang w:eastAsia="zh-CN"/>
        </w:rPr>
        <w:t>et met internet</w:t>
      </w:r>
    </w:p>
    <w:p w:rsidR="006C1F27" w:rsidRPr="00254517" w:rsidRDefault="00254517">
      <w:pPr>
        <w:pStyle w:val="Listenabsatz"/>
        <w:numPr>
          <w:ilvl w:val="0"/>
          <w:numId w:val="7"/>
        </w:numPr>
        <w:rPr>
          <w:rFonts w:ascii="Arial" w:hAnsi="Arial" w:cs="Arial"/>
          <w:lang w:val="en-US"/>
        </w:rPr>
      </w:pPr>
      <w:r w:rsidRPr="00254517">
        <w:rPr>
          <w:rFonts w:ascii="Arial" w:hAnsi="Arial" w:cs="Arial"/>
          <w:lang w:val="en-US" w:eastAsia="zh-CN"/>
        </w:rPr>
        <w:t xml:space="preserve">Link: </w:t>
      </w:r>
      <w:hyperlink r:id="rId17" w:anchor="s:708957" w:tooltip="https://app.dwo.nl/embod/?responsive=true&amp;locale=en&amp;profile=108&amp;hash=%23s%3A708957#s:708957" w:history="1">
        <w:r w:rsidRPr="00254517">
          <w:rPr>
            <w:rStyle w:val="Hyperlink"/>
            <w:rFonts w:ascii="Arial" w:hAnsi="Arial" w:cs="Arial"/>
            <w:b/>
            <w:bCs/>
            <w:lang w:val="en-US"/>
          </w:rPr>
          <w:t xml:space="preserve">Nomogram </w:t>
        </w:r>
        <w:proofErr w:type="spellStart"/>
        <w:r w:rsidRPr="00254517">
          <w:rPr>
            <w:rStyle w:val="Hyperlink"/>
            <w:rFonts w:ascii="Arial" w:hAnsi="Arial" w:cs="Arial"/>
            <w:b/>
            <w:bCs/>
            <w:lang w:val="en-US"/>
          </w:rPr>
          <w:t>schuif</w:t>
        </w:r>
        <w:proofErr w:type="spellEnd"/>
        <w:r w:rsidRPr="00254517">
          <w:rPr>
            <w:rStyle w:val="Hyperlink"/>
            <w:rFonts w:ascii="Arial" w:hAnsi="Arial" w:cs="Arial"/>
            <w:b/>
            <w:bCs/>
            <w:lang w:val="en-US"/>
          </w:rPr>
          <w:t>-taken (d</w:t>
        </w:r>
        <w:r w:rsidRPr="00254517">
          <w:rPr>
            <w:rStyle w:val="Hyperlink"/>
            <w:rFonts w:ascii="Arial" w:hAnsi="Arial" w:cs="Arial"/>
            <w:b/>
            <w:bCs/>
            <w:lang w:val="en-US"/>
          </w:rPr>
          <w:t>wo.nl)</w:t>
        </w:r>
      </w:hyperlink>
      <w:r w:rsidRPr="00254517">
        <w:rPr>
          <w:rFonts w:ascii="Arial" w:hAnsi="Arial" w:cs="Arial"/>
          <w:b/>
          <w:bCs/>
          <w:lang w:val="en-US"/>
        </w:rPr>
        <w:t xml:space="preserve"> </w:t>
      </w:r>
      <w:r w:rsidRPr="00254517">
        <w:rPr>
          <w:rFonts w:ascii="Arial" w:hAnsi="Arial" w:cs="Arial"/>
          <w:lang w:val="en-US"/>
        </w:rPr>
        <w:t>(taken 1-4)</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Hand-out</w:t>
      </w:r>
    </w:p>
    <w:p w:rsidR="006C1F27" w:rsidRPr="00254517" w:rsidRDefault="00254517">
      <w:pPr>
        <w:rPr>
          <w:rFonts w:ascii="Arial" w:hAnsi="Arial" w:cs="Arial"/>
        </w:rPr>
      </w:pPr>
      <w:r w:rsidRPr="00254517">
        <w:rPr>
          <w:rFonts w:ascii="Arial" w:hAnsi="Arial" w:cs="Arial"/>
          <w:b/>
        </w:rPr>
        <w:t xml:space="preserve">Geschatte duur: </w:t>
      </w:r>
      <w:r w:rsidRPr="00254517">
        <w:rPr>
          <w:rFonts w:ascii="Arial" w:hAnsi="Arial" w:cs="Arial"/>
          <w:bCs/>
        </w:rPr>
        <w:t>20 minuten</w:t>
      </w:r>
    </w:p>
    <w:p w:rsidR="006C1F27" w:rsidRPr="00254517" w:rsidRDefault="00254517">
      <w:pPr>
        <w:pStyle w:val="FTNumberoftheactivity"/>
        <w:numPr>
          <w:ilvl w:val="0"/>
          <w:numId w:val="0"/>
        </w:numPr>
        <w:ind w:left="357" w:hanging="357"/>
      </w:pPr>
      <w:r w:rsidRPr="00254517">
        <w:rPr>
          <w:b/>
        </w:rPr>
        <w:t>Activiteit 3:</w:t>
      </w:r>
      <w:r w:rsidRPr="00254517">
        <w:t xml:space="preserve"> Basis nomogram met getallen</w:t>
      </w:r>
    </w:p>
    <w:p w:rsidR="006C1F27" w:rsidRPr="00254517" w:rsidRDefault="00254517" w:rsidP="00254517">
      <w:pPr>
        <w:jc w:val="both"/>
        <w:rPr>
          <w:rFonts w:ascii="Arial" w:hAnsi="Arial" w:cs="Arial"/>
          <w:i/>
        </w:rPr>
      </w:pPr>
      <w:r w:rsidRPr="00254517">
        <w:rPr>
          <w:rFonts w:ascii="Arial" w:hAnsi="Arial" w:cs="Arial"/>
          <w:i/>
        </w:rPr>
        <w:t>Leerlingen wordt gevraagd de regel te vinden die de pijl groen kan houden door de twee punten op de twee getallenlijnen vrij te verplaatsen. De regel kan weerg</w:t>
      </w:r>
      <w:r w:rsidRPr="00254517">
        <w:rPr>
          <w:rFonts w:ascii="Arial" w:hAnsi="Arial" w:cs="Arial"/>
          <w:i/>
        </w:rPr>
        <w:t>even hoe de getallen op de linkerregel worden toegewezen aan de getallen op de rechterregel, die ook het domein en het functiebereik zijn. De leraar vraagt de leerlingen om de covariatie tussen hun twee handen (de twee variabelen) te voelen wanneer ze de s</w:t>
      </w:r>
      <w:r w:rsidRPr="00254517">
        <w:rPr>
          <w:rFonts w:ascii="Arial" w:hAnsi="Arial" w:cs="Arial"/>
          <w:i/>
        </w:rPr>
        <w:t>leeppunten samen bewegen. De leraar vat enkele typische bewegingspatronen voor functies samen. De leerlingen zullen vertrouwd zijn met deze 'nieuwe' voorstelling van een functie en daarna de volgende opgaven verkennen.</w:t>
      </w:r>
    </w:p>
    <w:p w:rsidR="006C1F27" w:rsidRPr="00254517" w:rsidRDefault="00254517">
      <w:pPr>
        <w:rPr>
          <w:rFonts w:ascii="Arial" w:hAnsi="Arial" w:cs="Arial"/>
          <w:b/>
        </w:rPr>
      </w:pPr>
      <w:r w:rsidRPr="00254517">
        <w:rPr>
          <w:rFonts w:ascii="Arial" w:hAnsi="Arial" w:cs="Arial"/>
          <w:b/>
        </w:rPr>
        <w:t>Voorgestelde gereedschappen/materiale</w:t>
      </w:r>
      <w:r w:rsidRPr="00254517">
        <w:rPr>
          <w:rFonts w:ascii="Arial" w:hAnsi="Arial" w:cs="Arial"/>
          <w:b/>
        </w:rPr>
        <w:t>n:</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Touchscreen/tablet met internet</w:t>
      </w:r>
    </w:p>
    <w:p w:rsidR="006C1F27" w:rsidRPr="00254517" w:rsidRDefault="00254517">
      <w:pPr>
        <w:pStyle w:val="Listenabsatz"/>
        <w:numPr>
          <w:ilvl w:val="0"/>
          <w:numId w:val="7"/>
        </w:numPr>
        <w:rPr>
          <w:rFonts w:ascii="Arial" w:hAnsi="Arial" w:cs="Arial"/>
          <w:lang w:val="en-US"/>
        </w:rPr>
      </w:pPr>
      <w:r w:rsidRPr="00254517">
        <w:rPr>
          <w:rFonts w:ascii="Arial" w:hAnsi="Arial" w:cs="Arial"/>
          <w:lang w:val="en-US" w:eastAsia="zh-CN"/>
        </w:rPr>
        <w:t xml:space="preserve">Link </w:t>
      </w:r>
      <w:hyperlink r:id="rId18" w:anchor="s:708957" w:tooltip="https://app.dwo.nl/embod/?responsive=true&amp;locale=en&amp;profile=108&amp;hash=%23s%3A708957#s:708957" w:history="1">
        <w:r w:rsidRPr="00254517">
          <w:rPr>
            <w:rStyle w:val="Hyperlink"/>
            <w:rFonts w:ascii="Arial" w:hAnsi="Arial" w:cs="Arial"/>
            <w:b/>
            <w:bCs/>
            <w:lang w:val="en-US"/>
          </w:rPr>
          <w:t>Nomogr</w:t>
        </w:r>
        <w:r w:rsidRPr="00254517">
          <w:rPr>
            <w:rStyle w:val="Hyperlink"/>
            <w:rFonts w:ascii="Arial" w:hAnsi="Arial" w:cs="Arial"/>
            <w:b/>
            <w:bCs/>
            <w:lang w:val="en-US"/>
          </w:rPr>
          <w:t xml:space="preserve">am </w:t>
        </w:r>
        <w:proofErr w:type="spellStart"/>
        <w:r w:rsidRPr="00254517">
          <w:rPr>
            <w:rStyle w:val="Hyperlink"/>
            <w:rFonts w:ascii="Arial" w:hAnsi="Arial" w:cs="Arial"/>
            <w:b/>
            <w:bCs/>
            <w:lang w:val="en-US"/>
          </w:rPr>
          <w:t>schuif</w:t>
        </w:r>
        <w:proofErr w:type="spellEnd"/>
        <w:r w:rsidRPr="00254517">
          <w:rPr>
            <w:rStyle w:val="Hyperlink"/>
            <w:rFonts w:ascii="Arial" w:hAnsi="Arial" w:cs="Arial"/>
            <w:b/>
            <w:bCs/>
            <w:lang w:val="en-US"/>
          </w:rPr>
          <w:t>-taken (dwo.nl)</w:t>
        </w:r>
      </w:hyperlink>
      <w:r w:rsidRPr="00254517">
        <w:rPr>
          <w:rFonts w:ascii="Arial" w:hAnsi="Arial" w:cs="Arial"/>
          <w:b/>
          <w:bCs/>
          <w:lang w:val="en-US"/>
        </w:rPr>
        <w:t xml:space="preserve"> </w:t>
      </w:r>
      <w:r w:rsidRPr="00254517">
        <w:rPr>
          <w:rFonts w:ascii="Arial" w:hAnsi="Arial" w:cs="Arial"/>
          <w:lang w:val="en-US"/>
        </w:rPr>
        <w:t>(taken 5-10)</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Hand-out</w:t>
      </w:r>
    </w:p>
    <w:p w:rsidR="006C1F27" w:rsidRPr="00254517" w:rsidRDefault="00254517">
      <w:pPr>
        <w:rPr>
          <w:rFonts w:ascii="Arial" w:hAnsi="Arial" w:cs="Arial"/>
          <w:bCs/>
        </w:rPr>
      </w:pPr>
      <w:r w:rsidRPr="00254517">
        <w:rPr>
          <w:rFonts w:ascii="Arial" w:hAnsi="Arial" w:cs="Arial"/>
          <w:b/>
        </w:rPr>
        <w:t xml:space="preserve">Geschatte duur: </w:t>
      </w:r>
      <w:r w:rsidRPr="00254517">
        <w:rPr>
          <w:rFonts w:ascii="Arial" w:hAnsi="Arial" w:cs="Arial"/>
          <w:bCs/>
        </w:rPr>
        <w:t>20 minuten</w:t>
      </w:r>
    </w:p>
    <w:p w:rsidR="006C1F27" w:rsidRPr="00254517" w:rsidRDefault="00254517">
      <w:pPr>
        <w:pStyle w:val="FTNumberoftheactivity"/>
        <w:numPr>
          <w:ilvl w:val="0"/>
          <w:numId w:val="0"/>
        </w:numPr>
        <w:ind w:left="357" w:hanging="357"/>
      </w:pPr>
      <w:r w:rsidRPr="00254517">
        <w:rPr>
          <w:b/>
        </w:rPr>
        <w:lastRenderedPageBreak/>
        <w:t>Activiteit 4:</w:t>
      </w:r>
      <w:r w:rsidRPr="00254517">
        <w:t xml:space="preserve"> Functiegrafiek en nomogram</w:t>
      </w:r>
    </w:p>
    <w:p w:rsidR="006C1F27" w:rsidRPr="00254517" w:rsidRDefault="00254517" w:rsidP="00254517">
      <w:pPr>
        <w:rPr>
          <w:rFonts w:ascii="Arial" w:hAnsi="Arial" w:cs="Arial"/>
          <w:i/>
        </w:rPr>
      </w:pPr>
      <w:r w:rsidRPr="00254517">
        <w:rPr>
          <w:rFonts w:ascii="Arial" w:hAnsi="Arial" w:cs="Arial"/>
          <w:i/>
        </w:rPr>
        <w:t>De grafiek van een functie wordt gegeven in deze taak. En er is nog een punt in coördinaten. Bij het tekenen van een nomogram kan de leraar d</w:t>
      </w:r>
      <w:r w:rsidRPr="00254517">
        <w:rPr>
          <w:rFonts w:ascii="Arial" w:hAnsi="Arial" w:cs="Arial"/>
          <w:i/>
        </w:rPr>
        <w:t>e leerling vragen om de relatie tussen het punt en de twee uiteinden van een nomogram te vinden. De leerkracht kan na deze taak het verband tussen de verschillende wiskundige representaties van functies (grafiek &amp; nomogram) benadrukken.</w:t>
      </w:r>
    </w:p>
    <w:p w:rsidR="006C1F27" w:rsidRPr="00254517" w:rsidRDefault="00254517">
      <w:pPr>
        <w:rPr>
          <w:rFonts w:ascii="Arial" w:hAnsi="Arial" w:cs="Arial"/>
          <w:i/>
        </w:rPr>
      </w:pPr>
      <w:r w:rsidRPr="00254517">
        <w:rPr>
          <w:rFonts w:ascii="Arial" w:hAnsi="Arial" w:cs="Arial"/>
          <w:i/>
          <w:noProof/>
        </w:rPr>
        <mc:AlternateContent>
          <mc:Choice Requires="wpg">
            <w:drawing>
              <wp:inline distT="0" distB="0" distL="0" distR="0">
                <wp:extent cx="4206240" cy="3818517"/>
                <wp:effectExtent l="0" t="0" r="381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9"/>
                        <a:stretch/>
                      </pic:blipFill>
                      <pic:spPr bwMode="auto">
                        <a:xfrm>
                          <a:off x="0" y="0"/>
                          <a:ext cx="4212928" cy="382458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331.20pt;height:300.67pt;mso-wrap-distance-left:0.00pt;mso-wrap-distance-top:0.00pt;mso-wrap-distance-right:0.00pt;mso-wrap-distance-bottom:0.00pt;" stroked="false">
                <v:path textboxrect="0,0,0,0"/>
                <v:imagedata r:id="rId20" o:title=""/>
              </v:shape>
            </w:pict>
          </mc:Fallback>
        </mc:AlternateContent>
      </w:r>
    </w:p>
    <w:p w:rsidR="006C1F27" w:rsidRPr="00254517" w:rsidRDefault="00254517">
      <w:pPr>
        <w:rPr>
          <w:rFonts w:ascii="Arial" w:hAnsi="Arial" w:cs="Arial"/>
          <w:b/>
        </w:rPr>
      </w:pPr>
      <w:r w:rsidRPr="00254517">
        <w:rPr>
          <w:rFonts w:ascii="Arial" w:hAnsi="Arial" w:cs="Arial"/>
          <w:b/>
        </w:rPr>
        <w:t>Voorgestelde gereedschappen/materialen:</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Touchscreen/tablet met internet</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 xml:space="preserve">Link </w:t>
      </w:r>
      <w:hyperlink r:id="rId21" w:anchor="s:708958" w:tooltip="https://app.dwo.nl/embod/?responsive=true&amp;locale=en&amp;profile=108&amp;hash=%23s%3A708958#s:708958" w:history="1">
        <w:r w:rsidRPr="00254517">
          <w:rPr>
            <w:rStyle w:val="Hyperlink"/>
            <w:rFonts w:ascii="Arial" w:hAnsi="Arial" w:cs="Arial"/>
            <w:b/>
            <w:bCs/>
            <w:lang w:eastAsia="zh-CN"/>
          </w:rPr>
          <w:t>Nomogram-grafiek (dwo.nl)</w:t>
        </w:r>
      </w:hyperlink>
      <w:r w:rsidRPr="00254517">
        <w:rPr>
          <w:rFonts w:ascii="Arial" w:hAnsi="Arial" w:cs="Arial"/>
          <w:lang w:eastAsia="zh-CN"/>
        </w:rPr>
        <w:t xml:space="preserve"> (taken 1-4)</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Hand-out</w:t>
      </w:r>
    </w:p>
    <w:p w:rsidR="006C1F27" w:rsidRPr="00254517" w:rsidRDefault="00254517">
      <w:pPr>
        <w:rPr>
          <w:rFonts w:ascii="Arial" w:hAnsi="Arial" w:cs="Arial"/>
        </w:rPr>
      </w:pPr>
      <w:r w:rsidRPr="00254517">
        <w:rPr>
          <w:rFonts w:ascii="Arial" w:hAnsi="Arial" w:cs="Arial"/>
          <w:b/>
        </w:rPr>
        <w:t xml:space="preserve">Geschatte duur: </w:t>
      </w:r>
      <w:r w:rsidRPr="00254517">
        <w:rPr>
          <w:rFonts w:ascii="Arial" w:hAnsi="Arial" w:cs="Arial"/>
          <w:bCs/>
        </w:rPr>
        <w:t>30 minuten</w:t>
      </w:r>
    </w:p>
    <w:p w:rsidR="006C1F27" w:rsidRPr="00254517" w:rsidRDefault="00254517">
      <w:pPr>
        <w:pStyle w:val="FTNumberoftheactivity"/>
        <w:numPr>
          <w:ilvl w:val="0"/>
          <w:numId w:val="0"/>
        </w:numPr>
      </w:pPr>
      <w:r w:rsidRPr="00254517">
        <w:rPr>
          <w:b/>
        </w:rPr>
        <w:t>Activiteit 5:</w:t>
      </w:r>
      <w:r w:rsidRPr="00254517">
        <w:t xml:space="preserve"> Nomogram en functiegrafiek</w:t>
      </w:r>
    </w:p>
    <w:p w:rsidR="006C1F27" w:rsidRPr="00254517" w:rsidRDefault="00254517" w:rsidP="00254517">
      <w:pPr>
        <w:jc w:val="both"/>
        <w:rPr>
          <w:rFonts w:ascii="Arial" w:hAnsi="Arial" w:cs="Arial"/>
          <w:i/>
        </w:rPr>
      </w:pPr>
      <w:r w:rsidRPr="00254517">
        <w:rPr>
          <w:rFonts w:ascii="Arial" w:hAnsi="Arial" w:cs="Arial"/>
          <w:i/>
        </w:rPr>
        <w:t>In deze taak wordt het nomogram van een func</w:t>
      </w:r>
      <w:r w:rsidRPr="00254517">
        <w:rPr>
          <w:rFonts w:ascii="Arial" w:hAnsi="Arial" w:cs="Arial"/>
          <w:i/>
        </w:rPr>
        <w:t>tie gegeven. Bij het tekenen van een functie wordt het nomogram groen als het punt op de juiste plaats staat. De leraar kan de leerling vragen om aandacht te schenken aan de sets/paren van getallen, die de invoerwaarden en uitvoerwaarden vertegenwoordigen.</w:t>
      </w:r>
    </w:p>
    <w:p w:rsidR="006C1F27" w:rsidRPr="00254517" w:rsidRDefault="00254517">
      <w:pPr>
        <w:rPr>
          <w:rFonts w:ascii="Arial" w:hAnsi="Arial" w:cs="Arial"/>
          <w:b/>
        </w:rPr>
      </w:pPr>
      <w:r w:rsidRPr="00254517">
        <w:rPr>
          <w:rFonts w:ascii="Arial" w:hAnsi="Arial" w:cs="Arial"/>
          <w:b/>
        </w:rPr>
        <w:t>Voorgestelde gereedschappen/materialen:</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Touchscreen/tablet met internet</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 xml:space="preserve">Link </w:t>
      </w:r>
      <w:hyperlink r:id="rId22" w:anchor="s:708958" w:tooltip="https://app.dwo.nl/embod/?responsive=true&amp;locale=en&amp;profile=108&amp;hash=%23s%3A708958#s:708958" w:history="1">
        <w:r w:rsidRPr="00254517">
          <w:rPr>
            <w:rStyle w:val="Hyperlink"/>
            <w:rFonts w:ascii="Arial" w:hAnsi="Arial" w:cs="Arial"/>
            <w:b/>
            <w:bCs/>
            <w:lang w:eastAsia="zh-CN"/>
          </w:rPr>
          <w:t>Nomogram-grafiek (dwo.nl)</w:t>
        </w:r>
      </w:hyperlink>
      <w:r w:rsidRPr="00254517">
        <w:rPr>
          <w:rFonts w:ascii="Arial" w:hAnsi="Arial" w:cs="Arial"/>
          <w:lang w:eastAsia="zh-CN"/>
        </w:rPr>
        <w:t xml:space="preserve"> (taken 5-10)</w:t>
      </w:r>
    </w:p>
    <w:p w:rsidR="006C1F27" w:rsidRPr="00254517" w:rsidRDefault="00254517">
      <w:pPr>
        <w:pStyle w:val="Listenabsatz"/>
        <w:numPr>
          <w:ilvl w:val="0"/>
          <w:numId w:val="7"/>
        </w:numPr>
        <w:rPr>
          <w:rFonts w:ascii="Arial" w:hAnsi="Arial" w:cs="Arial"/>
        </w:rPr>
      </w:pPr>
      <w:r w:rsidRPr="00254517">
        <w:rPr>
          <w:rFonts w:ascii="Arial" w:hAnsi="Arial" w:cs="Arial"/>
          <w:lang w:eastAsia="zh-CN"/>
        </w:rPr>
        <w:t>Hand-out</w:t>
      </w:r>
    </w:p>
    <w:p w:rsidR="006C1F27" w:rsidRPr="00254517" w:rsidRDefault="00254517">
      <w:pPr>
        <w:rPr>
          <w:rFonts w:ascii="Arial" w:hAnsi="Arial" w:cs="Arial"/>
        </w:rPr>
      </w:pPr>
      <w:r w:rsidRPr="00254517">
        <w:rPr>
          <w:rFonts w:ascii="Arial" w:hAnsi="Arial" w:cs="Arial"/>
          <w:b/>
        </w:rPr>
        <w:t xml:space="preserve">Geschatte duur: </w:t>
      </w:r>
      <w:r w:rsidRPr="00254517">
        <w:rPr>
          <w:rFonts w:ascii="Arial" w:hAnsi="Arial" w:cs="Arial"/>
          <w:bCs/>
        </w:rPr>
        <w:t>30 minuten</w:t>
      </w:r>
    </w:p>
    <w:sectPr w:rsidR="006C1F27" w:rsidRPr="0025451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F27" w:rsidRDefault="00254517">
      <w:pPr>
        <w:spacing w:after="0" w:line="240" w:lineRule="auto"/>
      </w:pPr>
      <w:r>
        <w:separator/>
      </w:r>
    </w:p>
  </w:endnote>
  <w:endnote w:type="continuationSeparator" w:id="0">
    <w:p w:rsidR="006C1F27" w:rsidRDefault="0025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17" w:rsidRDefault="002545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6C1F27" w:rsidRDefault="00254517">
        <w:pPr>
          <w:pStyle w:val="Fuzeile"/>
          <w:jc w:val="center"/>
        </w:pPr>
        <w:r>
          <w:fldChar w:fldCharType="begin"/>
        </w:r>
        <w:r>
          <w:instrText>PAGE   \* MERGEFORMAT</w:instrText>
        </w:r>
        <w:r>
          <w:fldChar w:fldCharType="separate"/>
        </w:r>
        <w:r>
          <w:rPr>
            <w:lang w:val="sk-SK"/>
          </w:rPr>
          <w:t>2</w:t>
        </w:r>
        <w:r>
          <w:fldChar w:fldCharType="end"/>
        </w:r>
      </w:p>
    </w:sdtContent>
  </w:sdt>
  <w:p w:rsidR="006C1F27" w:rsidRDefault="006C1F2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27" w:rsidRPr="00254517" w:rsidRDefault="00254517">
    <w:pPr>
      <w:pStyle w:val="Fuzeile"/>
      <w:spacing w:after="120"/>
      <w:rPr>
        <w:rFonts w:ascii="Arial" w:hAnsi="Arial" w:cs="Arial"/>
        <w:sz w:val="18"/>
        <w:szCs w:val="18"/>
      </w:rPr>
    </w:pPr>
    <w:r w:rsidRPr="00254517">
      <w:rPr>
        <w:rFonts w:ascii="Arial" w:hAnsi="Arial" w:cs="Arial"/>
        <w:bCs/>
        <w:sz w:val="18"/>
        <w:szCs w:val="18"/>
      </w:rPr>
      <w:t xml:space="preserve">Dit materiaal is ontwikkeld door het </w:t>
    </w:r>
    <w:hyperlink r:id="rId1" w:tooltip="https://www.funthink.eu/default-title/advisory-board" w:history="1">
      <w:r w:rsidRPr="00254517">
        <w:rPr>
          <w:rStyle w:val="Hyperlink"/>
          <w:rFonts w:ascii="Arial" w:hAnsi="Arial" w:cs="Arial"/>
          <w:bCs/>
          <w:sz w:val="18"/>
          <w:szCs w:val="18"/>
        </w:rPr>
        <w:t>FunThink T</w:t>
      </w:r>
      <w:r w:rsidRPr="00254517">
        <w:rPr>
          <w:rStyle w:val="Hyperlink"/>
          <w:rFonts w:ascii="Arial" w:hAnsi="Arial" w:cs="Arial"/>
          <w:bCs/>
          <w:sz w:val="18"/>
          <w:szCs w:val="18"/>
        </w:rPr>
        <w:t>eam</w:t>
      </w:r>
    </w:hyperlink>
    <w:r w:rsidRPr="00254517">
      <w:rPr>
        <w:rFonts w:ascii="Arial" w:hAnsi="Arial" w:cs="Arial"/>
        <w:bCs/>
        <w:sz w:val="18"/>
        <w:szCs w:val="18"/>
      </w:rPr>
      <w:t xml:space="preserve">, verantwoordelijk institutie: Team </w:t>
    </w:r>
    <w:r w:rsidRPr="00254517">
      <w:rPr>
        <w:rFonts w:ascii="Arial" w:hAnsi="Arial" w:cs="Arial"/>
        <w:sz w:val="18"/>
        <w:szCs w:val="18"/>
      </w:rPr>
      <w:t>Universiteit Utrecht</w:t>
    </w:r>
  </w:p>
  <w:p w:rsidR="006C1F27" w:rsidRPr="00254517" w:rsidRDefault="00254517">
    <w:pPr>
      <w:pStyle w:val="Fuzeile"/>
      <w:spacing w:after="120"/>
      <w:rPr>
        <w:rFonts w:ascii="Arial" w:hAnsi="Arial" w:cs="Arial"/>
        <w:sz w:val="18"/>
        <w:szCs w:val="18"/>
        <w:lang w:eastAsia="en-GB"/>
      </w:rPr>
    </w:pPr>
    <w:r w:rsidRPr="00254517">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17145</wp:posOffset>
          </wp:positionV>
          <wp:extent cx="1220175" cy="427061"/>
          <wp:effectExtent l="0" t="0" r="0" b="0"/>
          <wp:wrapSquare wrapText="bothSides"/>
          <wp:docPr id="4" name="Grafik 11238829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82529" name="Grafik 2" descr="Ein Bild, das Text, Clipart enthält.&#10;&#10;Automatisch generierte Beschreibung"/>
                  <pic:cNvPicPr>
                    <a:picLocks noChangeAspect="1"/>
                  </pic:cNvPicPr>
                </pic:nvPicPr>
                <pic:blipFill>
                  <a:blip r:embed="rId2"/>
                  <a:stretch/>
                </pic:blipFill>
                <pic:spPr bwMode="auto">
                  <a:xfrm>
                    <a:off x="0" y="0"/>
                    <a:ext cx="1220175" cy="427061"/>
                  </a:xfrm>
                  <a:prstGeom prst="rect">
                    <a:avLst/>
                  </a:prstGeom>
                </pic:spPr>
              </pic:pic>
            </a:graphicData>
          </a:graphic>
        </wp:anchor>
      </w:drawing>
    </w:r>
    <w:r w:rsidRPr="00254517">
      <w:rPr>
        <w:rFonts w:ascii="Arial" w:hAnsi="Arial" w:cs="Arial"/>
        <w:bCs/>
        <w:sz w:val="18"/>
        <w:szCs w:val="18"/>
      </w:rPr>
      <w:t>Tenzij anders vermeld, vallen dit werk en de inhoud ervan onder een Creative Commons-licentie (</w:t>
    </w:r>
    <w:hyperlink r:id="rId3" w:tooltip="https://creativecommons.org/licenses/by-sa/4.0/" w:history="1">
      <w:r w:rsidRPr="00254517">
        <w:rPr>
          <w:rStyle w:val="Hyperlink"/>
          <w:rFonts w:ascii="Arial" w:hAnsi="Arial" w:cs="Arial"/>
          <w:bCs/>
          <w:sz w:val="18"/>
          <w:szCs w:val="18"/>
        </w:rPr>
        <w:t>CC BY-SA 4.0</w:t>
      </w:r>
    </w:hyperlink>
    <w:r w:rsidRPr="00254517">
      <w:rPr>
        <w:rFonts w:ascii="Arial" w:hAnsi="Arial" w:cs="Arial"/>
        <w:bCs/>
        <w:sz w:val="18"/>
        <w:szCs w:val="18"/>
      </w:rPr>
      <w:t>). Uitgesloten zijn financiering</w:t>
    </w:r>
    <w:r w:rsidRPr="00254517">
      <w:rPr>
        <w:rFonts w:ascii="Arial" w:hAnsi="Arial" w:cs="Arial"/>
        <w:bCs/>
        <w:sz w:val="18"/>
        <w:szCs w:val="18"/>
      </w:rPr>
      <w:t>slogo's en CC-iconen / module-iconen.</w:t>
    </w:r>
  </w:p>
  <w:p w:rsidR="006C1F27" w:rsidRPr="00254517" w:rsidRDefault="00254517">
    <w:pPr>
      <w:rPr>
        <w:rFonts w:ascii="Arial" w:hAnsi="Arial" w:cs="Arial"/>
        <w:sz w:val="18"/>
        <w:szCs w:val="20"/>
      </w:rPr>
    </w:pPr>
    <w:r w:rsidRPr="00254517">
      <w:rPr>
        <w:rFonts w:ascii="Arial" w:hAnsi="Arial" w:cs="Arial"/>
        <w:bCs/>
        <w:sz w:val="14"/>
        <w:szCs w:val="16"/>
      </w:rPr>
      <w:t>De steun van de Europese Commissie voor de productie van deze publicatie houdt geen goedkeuring in van de inhoud, die alleen de mening van de auteurs weergeeft, en de Commissie kan niet verantwoordelijk worden gehouden</w:t>
    </w:r>
    <w:r w:rsidRPr="00254517">
      <w:rPr>
        <w:rFonts w:ascii="Arial" w:hAnsi="Arial" w:cs="Arial"/>
        <w:bCs/>
        <w:sz w:val="14"/>
        <w:szCs w:val="16"/>
      </w:rPr>
      <w:t xml:space="preserve"> voor enig gebruik dat kan worden gemaakt van de hierin opgenomen informatie.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F27" w:rsidRDefault="00254517">
      <w:pPr>
        <w:spacing w:after="0" w:line="240" w:lineRule="auto"/>
      </w:pPr>
      <w:r>
        <w:separator/>
      </w:r>
    </w:p>
  </w:footnote>
  <w:footnote w:type="continuationSeparator" w:id="0">
    <w:p w:rsidR="006C1F27" w:rsidRDefault="0025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17" w:rsidRDefault="002545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517" w:rsidRDefault="002545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F27" w:rsidRDefault="00254517">
    <w:pPr>
      <w:pStyle w:val="Kopfzeile"/>
      <w:jc w:val="center"/>
    </w:pPr>
    <w:r w:rsidRPr="00254517">
      <w:rPr>
        <w:noProof/>
        <w:lang w:eastAsia="en-GB"/>
      </w:rPr>
      <w:drawing>
        <wp:anchor distT="0" distB="0" distL="114300" distR="114300" simplePos="0" relativeHeight="251662336" behindDoc="0" locked="0" layoutInCell="1" allowOverlap="1" wp14:anchorId="037558F1" wp14:editId="47E1BF23">
          <wp:simplePos x="0" y="0"/>
          <wp:positionH relativeFrom="margin">
            <wp:posOffset>0</wp:posOffset>
          </wp:positionH>
          <wp:positionV relativeFrom="paragraph">
            <wp:posOffset>-181610</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sidRPr="00254517">
      <w:rPr>
        <w:noProof/>
        <w:lang w:eastAsia="en-GB"/>
      </w:rPr>
      <w:drawing>
        <wp:anchor distT="0" distB="0" distL="114300" distR="114300" simplePos="0" relativeHeight="251661312" behindDoc="0" locked="0" layoutInCell="1" allowOverlap="1" wp14:anchorId="60228764" wp14:editId="27B0E930">
          <wp:simplePos x="0" y="0"/>
          <wp:positionH relativeFrom="margin">
            <wp:posOffset>3807460</wp:posOffset>
          </wp:positionH>
          <wp:positionV relativeFrom="paragraph">
            <wp:posOffset>-172085</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rsidR="006C1F27" w:rsidRDefault="006C1F2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E2E"/>
    <w:multiLevelType w:val="hybridMultilevel"/>
    <w:tmpl w:val="729AFECA"/>
    <w:lvl w:ilvl="0" w:tplc="26AC0CE6">
      <w:start w:val="1"/>
      <w:numFmt w:val="bullet"/>
      <w:lvlText w:val="-"/>
      <w:lvlJc w:val="left"/>
      <w:pPr>
        <w:ind w:left="360" w:hanging="360"/>
      </w:pPr>
      <w:rPr>
        <w:rFonts w:ascii="Calibri" w:eastAsiaTheme="minorHAnsi" w:hAnsi="Calibri" w:cs="Calibri" w:hint="default"/>
      </w:rPr>
    </w:lvl>
    <w:lvl w:ilvl="1" w:tplc="1F240E9C">
      <w:start w:val="1"/>
      <w:numFmt w:val="bullet"/>
      <w:lvlText w:val="o"/>
      <w:lvlJc w:val="left"/>
      <w:pPr>
        <w:ind w:left="1080" w:hanging="360"/>
      </w:pPr>
      <w:rPr>
        <w:rFonts w:ascii="Courier New" w:hAnsi="Courier New" w:cs="Courier New" w:hint="default"/>
      </w:rPr>
    </w:lvl>
    <w:lvl w:ilvl="2" w:tplc="CC52E564">
      <w:start w:val="1"/>
      <w:numFmt w:val="bullet"/>
      <w:lvlText w:val=""/>
      <w:lvlJc w:val="left"/>
      <w:pPr>
        <w:ind w:left="1800" w:hanging="360"/>
      </w:pPr>
      <w:rPr>
        <w:rFonts w:ascii="Wingdings" w:hAnsi="Wingdings" w:cs="Wingdings" w:hint="default"/>
      </w:rPr>
    </w:lvl>
    <w:lvl w:ilvl="3" w:tplc="D7AC6ABE">
      <w:start w:val="1"/>
      <w:numFmt w:val="bullet"/>
      <w:lvlText w:val=""/>
      <w:lvlJc w:val="left"/>
      <w:pPr>
        <w:ind w:left="2520" w:hanging="360"/>
      </w:pPr>
      <w:rPr>
        <w:rFonts w:ascii="Symbol" w:hAnsi="Symbol" w:cs="Symbol" w:hint="default"/>
      </w:rPr>
    </w:lvl>
    <w:lvl w:ilvl="4" w:tplc="5A00441E">
      <w:start w:val="1"/>
      <w:numFmt w:val="bullet"/>
      <w:lvlText w:val="o"/>
      <w:lvlJc w:val="left"/>
      <w:pPr>
        <w:ind w:left="3240" w:hanging="360"/>
      </w:pPr>
      <w:rPr>
        <w:rFonts w:ascii="Courier New" w:hAnsi="Courier New" w:cs="Courier New" w:hint="default"/>
      </w:rPr>
    </w:lvl>
    <w:lvl w:ilvl="5" w:tplc="99BE86C0">
      <w:start w:val="1"/>
      <w:numFmt w:val="bullet"/>
      <w:lvlText w:val=""/>
      <w:lvlJc w:val="left"/>
      <w:pPr>
        <w:ind w:left="3960" w:hanging="360"/>
      </w:pPr>
      <w:rPr>
        <w:rFonts w:ascii="Wingdings" w:hAnsi="Wingdings" w:cs="Wingdings" w:hint="default"/>
      </w:rPr>
    </w:lvl>
    <w:lvl w:ilvl="6" w:tplc="ED4C33C8">
      <w:start w:val="1"/>
      <w:numFmt w:val="bullet"/>
      <w:lvlText w:val=""/>
      <w:lvlJc w:val="left"/>
      <w:pPr>
        <w:ind w:left="4680" w:hanging="360"/>
      </w:pPr>
      <w:rPr>
        <w:rFonts w:ascii="Symbol" w:hAnsi="Symbol" w:cs="Symbol" w:hint="default"/>
      </w:rPr>
    </w:lvl>
    <w:lvl w:ilvl="7" w:tplc="112E958A">
      <w:start w:val="1"/>
      <w:numFmt w:val="bullet"/>
      <w:lvlText w:val="o"/>
      <w:lvlJc w:val="left"/>
      <w:pPr>
        <w:ind w:left="5400" w:hanging="360"/>
      </w:pPr>
      <w:rPr>
        <w:rFonts w:ascii="Courier New" w:hAnsi="Courier New" w:cs="Courier New" w:hint="default"/>
      </w:rPr>
    </w:lvl>
    <w:lvl w:ilvl="8" w:tplc="4016E76A">
      <w:start w:val="1"/>
      <w:numFmt w:val="bullet"/>
      <w:lvlText w:val=""/>
      <w:lvlJc w:val="left"/>
      <w:pPr>
        <w:ind w:left="6120" w:hanging="360"/>
      </w:pPr>
      <w:rPr>
        <w:rFonts w:ascii="Wingdings" w:hAnsi="Wingdings" w:cs="Wingdings" w:hint="default"/>
      </w:rPr>
    </w:lvl>
  </w:abstractNum>
  <w:abstractNum w:abstractNumId="1" w15:restartNumberingAfterBreak="0">
    <w:nsid w:val="03615729"/>
    <w:multiLevelType w:val="hybridMultilevel"/>
    <w:tmpl w:val="02EC5004"/>
    <w:lvl w:ilvl="0" w:tplc="05EA1DA6">
      <w:start w:val="1"/>
      <w:numFmt w:val="lowerLetter"/>
      <w:lvlText w:val="(%1)"/>
      <w:lvlJc w:val="left"/>
      <w:pPr>
        <w:ind w:left="720" w:hanging="360"/>
      </w:pPr>
      <w:rPr>
        <w:rFonts w:hint="default"/>
      </w:rPr>
    </w:lvl>
    <w:lvl w:ilvl="1" w:tplc="E4261D96">
      <w:start w:val="1"/>
      <w:numFmt w:val="lowerLetter"/>
      <w:lvlText w:val="%2."/>
      <w:lvlJc w:val="left"/>
      <w:pPr>
        <w:ind w:left="1440" w:hanging="360"/>
      </w:pPr>
    </w:lvl>
    <w:lvl w:ilvl="2" w:tplc="4F76D670">
      <w:start w:val="1"/>
      <w:numFmt w:val="lowerRoman"/>
      <w:lvlText w:val="%3."/>
      <w:lvlJc w:val="right"/>
      <w:pPr>
        <w:ind w:left="2160" w:hanging="180"/>
      </w:pPr>
    </w:lvl>
    <w:lvl w:ilvl="3" w:tplc="3B1C1788">
      <w:start w:val="1"/>
      <w:numFmt w:val="decimal"/>
      <w:lvlText w:val="%4."/>
      <w:lvlJc w:val="left"/>
      <w:pPr>
        <w:ind w:left="2880" w:hanging="360"/>
      </w:pPr>
    </w:lvl>
    <w:lvl w:ilvl="4" w:tplc="2FD441AA">
      <w:start w:val="1"/>
      <w:numFmt w:val="lowerLetter"/>
      <w:lvlText w:val="%5."/>
      <w:lvlJc w:val="left"/>
      <w:pPr>
        <w:ind w:left="3600" w:hanging="360"/>
      </w:pPr>
    </w:lvl>
    <w:lvl w:ilvl="5" w:tplc="72860CE2">
      <w:start w:val="1"/>
      <w:numFmt w:val="lowerRoman"/>
      <w:lvlText w:val="%6."/>
      <w:lvlJc w:val="right"/>
      <w:pPr>
        <w:ind w:left="4320" w:hanging="180"/>
      </w:pPr>
    </w:lvl>
    <w:lvl w:ilvl="6" w:tplc="A864B14E">
      <w:start w:val="1"/>
      <w:numFmt w:val="decimal"/>
      <w:lvlText w:val="%7."/>
      <w:lvlJc w:val="left"/>
      <w:pPr>
        <w:ind w:left="5040" w:hanging="360"/>
      </w:pPr>
    </w:lvl>
    <w:lvl w:ilvl="7" w:tplc="A314D470">
      <w:start w:val="1"/>
      <w:numFmt w:val="lowerLetter"/>
      <w:lvlText w:val="%8."/>
      <w:lvlJc w:val="left"/>
      <w:pPr>
        <w:ind w:left="5760" w:hanging="360"/>
      </w:pPr>
    </w:lvl>
    <w:lvl w:ilvl="8" w:tplc="70002CDE">
      <w:start w:val="1"/>
      <w:numFmt w:val="lowerRoman"/>
      <w:lvlText w:val="%9."/>
      <w:lvlJc w:val="right"/>
      <w:pPr>
        <w:ind w:left="6480" w:hanging="180"/>
      </w:pPr>
    </w:lvl>
  </w:abstractNum>
  <w:abstractNum w:abstractNumId="2" w15:restartNumberingAfterBreak="0">
    <w:nsid w:val="114824FA"/>
    <w:multiLevelType w:val="hybridMultilevel"/>
    <w:tmpl w:val="77E2AC34"/>
    <w:lvl w:ilvl="0" w:tplc="DE969D1A">
      <w:start w:val="1"/>
      <w:numFmt w:val="decimal"/>
      <w:lvlText w:val="%1."/>
      <w:lvlJc w:val="left"/>
      <w:pPr>
        <w:ind w:left="420" w:hanging="420"/>
      </w:pPr>
    </w:lvl>
    <w:lvl w:ilvl="1" w:tplc="85D6D780">
      <w:start w:val="1"/>
      <w:numFmt w:val="lowerLetter"/>
      <w:lvlText w:val="%2)"/>
      <w:lvlJc w:val="left"/>
      <w:pPr>
        <w:ind w:left="840" w:hanging="420"/>
      </w:pPr>
    </w:lvl>
    <w:lvl w:ilvl="2" w:tplc="E9BEBD0A">
      <w:start w:val="1"/>
      <w:numFmt w:val="lowerRoman"/>
      <w:lvlText w:val="%3."/>
      <w:lvlJc w:val="right"/>
      <w:pPr>
        <w:ind w:left="1260" w:hanging="420"/>
      </w:pPr>
    </w:lvl>
    <w:lvl w:ilvl="3" w:tplc="DBD2BC96">
      <w:start w:val="1"/>
      <w:numFmt w:val="decimal"/>
      <w:lvlText w:val="%4."/>
      <w:lvlJc w:val="left"/>
      <w:pPr>
        <w:ind w:left="1680" w:hanging="420"/>
      </w:pPr>
    </w:lvl>
    <w:lvl w:ilvl="4" w:tplc="769A8CCE">
      <w:start w:val="1"/>
      <w:numFmt w:val="lowerLetter"/>
      <w:lvlText w:val="%5)"/>
      <w:lvlJc w:val="left"/>
      <w:pPr>
        <w:ind w:left="2100" w:hanging="420"/>
      </w:pPr>
    </w:lvl>
    <w:lvl w:ilvl="5" w:tplc="3BEAFA58">
      <w:start w:val="1"/>
      <w:numFmt w:val="lowerRoman"/>
      <w:lvlText w:val="%6."/>
      <w:lvlJc w:val="right"/>
      <w:pPr>
        <w:ind w:left="2520" w:hanging="420"/>
      </w:pPr>
    </w:lvl>
    <w:lvl w:ilvl="6" w:tplc="CDB8A402">
      <w:start w:val="1"/>
      <w:numFmt w:val="decimal"/>
      <w:lvlText w:val="%7."/>
      <w:lvlJc w:val="left"/>
      <w:pPr>
        <w:ind w:left="2940" w:hanging="420"/>
      </w:pPr>
    </w:lvl>
    <w:lvl w:ilvl="7" w:tplc="6100ACB8">
      <w:start w:val="1"/>
      <w:numFmt w:val="lowerLetter"/>
      <w:lvlText w:val="%8)"/>
      <w:lvlJc w:val="left"/>
      <w:pPr>
        <w:ind w:left="3360" w:hanging="420"/>
      </w:pPr>
    </w:lvl>
    <w:lvl w:ilvl="8" w:tplc="858CDD90">
      <w:start w:val="1"/>
      <w:numFmt w:val="lowerRoman"/>
      <w:lvlText w:val="%9."/>
      <w:lvlJc w:val="right"/>
      <w:pPr>
        <w:ind w:left="3780" w:hanging="420"/>
      </w:pPr>
    </w:lvl>
  </w:abstractNum>
  <w:abstractNum w:abstractNumId="3" w15:restartNumberingAfterBreak="0">
    <w:nsid w:val="2C056A63"/>
    <w:multiLevelType w:val="hybridMultilevel"/>
    <w:tmpl w:val="2B583EFE"/>
    <w:lvl w:ilvl="0" w:tplc="EB640EEC">
      <w:start w:val="1"/>
      <w:numFmt w:val="bullet"/>
      <w:lvlText w:val=""/>
      <w:lvlJc w:val="left"/>
      <w:pPr>
        <w:ind w:left="360" w:hanging="360"/>
      </w:pPr>
      <w:rPr>
        <w:rFonts w:ascii="Wingdings" w:hAnsi="Wingdings" w:hint="default"/>
      </w:rPr>
    </w:lvl>
    <w:lvl w:ilvl="1" w:tplc="CD62B6FA">
      <w:start w:val="1"/>
      <w:numFmt w:val="bullet"/>
      <w:lvlText w:val="o"/>
      <w:lvlJc w:val="left"/>
      <w:pPr>
        <w:ind w:left="1080" w:hanging="360"/>
      </w:pPr>
      <w:rPr>
        <w:rFonts w:ascii="Courier New" w:hAnsi="Courier New" w:cs="Courier New" w:hint="default"/>
      </w:rPr>
    </w:lvl>
    <w:lvl w:ilvl="2" w:tplc="0C02F234">
      <w:start w:val="1"/>
      <w:numFmt w:val="bullet"/>
      <w:lvlText w:val=""/>
      <w:lvlJc w:val="left"/>
      <w:pPr>
        <w:ind w:left="1800" w:hanging="360"/>
      </w:pPr>
      <w:rPr>
        <w:rFonts w:ascii="Wingdings" w:hAnsi="Wingdings" w:hint="default"/>
      </w:rPr>
    </w:lvl>
    <w:lvl w:ilvl="3" w:tplc="43FA51FE">
      <w:start w:val="1"/>
      <w:numFmt w:val="bullet"/>
      <w:lvlText w:val=""/>
      <w:lvlJc w:val="left"/>
      <w:pPr>
        <w:ind w:left="2520" w:hanging="360"/>
      </w:pPr>
      <w:rPr>
        <w:rFonts w:ascii="Symbol" w:hAnsi="Symbol" w:hint="default"/>
      </w:rPr>
    </w:lvl>
    <w:lvl w:ilvl="4" w:tplc="EE74A0F6">
      <w:start w:val="1"/>
      <w:numFmt w:val="bullet"/>
      <w:lvlText w:val="o"/>
      <w:lvlJc w:val="left"/>
      <w:pPr>
        <w:ind w:left="3240" w:hanging="360"/>
      </w:pPr>
      <w:rPr>
        <w:rFonts w:ascii="Courier New" w:hAnsi="Courier New" w:cs="Courier New" w:hint="default"/>
      </w:rPr>
    </w:lvl>
    <w:lvl w:ilvl="5" w:tplc="A386DA06">
      <w:start w:val="1"/>
      <w:numFmt w:val="bullet"/>
      <w:lvlText w:val=""/>
      <w:lvlJc w:val="left"/>
      <w:pPr>
        <w:ind w:left="3960" w:hanging="360"/>
      </w:pPr>
      <w:rPr>
        <w:rFonts w:ascii="Wingdings" w:hAnsi="Wingdings" w:hint="default"/>
      </w:rPr>
    </w:lvl>
    <w:lvl w:ilvl="6" w:tplc="BBBE0A2A">
      <w:start w:val="1"/>
      <w:numFmt w:val="bullet"/>
      <w:lvlText w:val=""/>
      <w:lvlJc w:val="left"/>
      <w:pPr>
        <w:ind w:left="4680" w:hanging="360"/>
      </w:pPr>
      <w:rPr>
        <w:rFonts w:ascii="Symbol" w:hAnsi="Symbol" w:hint="default"/>
      </w:rPr>
    </w:lvl>
    <w:lvl w:ilvl="7" w:tplc="5DD8848A">
      <w:start w:val="1"/>
      <w:numFmt w:val="bullet"/>
      <w:lvlText w:val="o"/>
      <w:lvlJc w:val="left"/>
      <w:pPr>
        <w:ind w:left="5400" w:hanging="360"/>
      </w:pPr>
      <w:rPr>
        <w:rFonts w:ascii="Courier New" w:hAnsi="Courier New" w:cs="Courier New" w:hint="default"/>
      </w:rPr>
    </w:lvl>
    <w:lvl w:ilvl="8" w:tplc="0338BB82">
      <w:start w:val="1"/>
      <w:numFmt w:val="bullet"/>
      <w:lvlText w:val=""/>
      <w:lvlJc w:val="left"/>
      <w:pPr>
        <w:ind w:left="6120" w:hanging="360"/>
      </w:pPr>
      <w:rPr>
        <w:rFonts w:ascii="Wingdings" w:hAnsi="Wingdings" w:hint="default"/>
      </w:rPr>
    </w:lvl>
  </w:abstractNum>
  <w:abstractNum w:abstractNumId="4" w15:restartNumberingAfterBreak="0">
    <w:nsid w:val="36A817C5"/>
    <w:multiLevelType w:val="hybridMultilevel"/>
    <w:tmpl w:val="420404A4"/>
    <w:lvl w:ilvl="0" w:tplc="4B9ACA06">
      <w:start w:val="1"/>
      <w:numFmt w:val="bullet"/>
      <w:lvlText w:val="-"/>
      <w:lvlJc w:val="left"/>
      <w:pPr>
        <w:ind w:left="360" w:hanging="360"/>
      </w:pPr>
      <w:rPr>
        <w:rFonts w:ascii="Calibri" w:eastAsiaTheme="minorHAnsi" w:hAnsi="Calibri" w:cs="Calibri" w:hint="default"/>
      </w:rPr>
    </w:lvl>
    <w:lvl w:ilvl="1" w:tplc="E23235FC">
      <w:start w:val="1"/>
      <w:numFmt w:val="bullet"/>
      <w:lvlText w:val="o"/>
      <w:lvlJc w:val="left"/>
      <w:pPr>
        <w:ind w:left="1080" w:hanging="360"/>
      </w:pPr>
      <w:rPr>
        <w:rFonts w:ascii="Courier New" w:hAnsi="Courier New" w:cs="Courier New" w:hint="default"/>
      </w:rPr>
    </w:lvl>
    <w:lvl w:ilvl="2" w:tplc="7624B948">
      <w:start w:val="1"/>
      <w:numFmt w:val="bullet"/>
      <w:lvlText w:val=""/>
      <w:lvlJc w:val="left"/>
      <w:pPr>
        <w:ind w:left="1800" w:hanging="360"/>
      </w:pPr>
      <w:rPr>
        <w:rFonts w:ascii="Wingdings" w:hAnsi="Wingdings" w:hint="default"/>
      </w:rPr>
    </w:lvl>
    <w:lvl w:ilvl="3" w:tplc="B8EE2A6C">
      <w:start w:val="1"/>
      <w:numFmt w:val="bullet"/>
      <w:lvlText w:val=""/>
      <w:lvlJc w:val="left"/>
      <w:pPr>
        <w:ind w:left="2520" w:hanging="360"/>
      </w:pPr>
      <w:rPr>
        <w:rFonts w:ascii="Symbol" w:hAnsi="Symbol" w:hint="default"/>
      </w:rPr>
    </w:lvl>
    <w:lvl w:ilvl="4" w:tplc="EA905804">
      <w:start w:val="1"/>
      <w:numFmt w:val="bullet"/>
      <w:lvlText w:val="o"/>
      <w:lvlJc w:val="left"/>
      <w:pPr>
        <w:ind w:left="3240" w:hanging="360"/>
      </w:pPr>
      <w:rPr>
        <w:rFonts w:ascii="Courier New" w:hAnsi="Courier New" w:cs="Courier New" w:hint="default"/>
      </w:rPr>
    </w:lvl>
    <w:lvl w:ilvl="5" w:tplc="039A8D56">
      <w:start w:val="1"/>
      <w:numFmt w:val="bullet"/>
      <w:lvlText w:val=""/>
      <w:lvlJc w:val="left"/>
      <w:pPr>
        <w:ind w:left="3960" w:hanging="360"/>
      </w:pPr>
      <w:rPr>
        <w:rFonts w:ascii="Wingdings" w:hAnsi="Wingdings" w:hint="default"/>
      </w:rPr>
    </w:lvl>
    <w:lvl w:ilvl="6" w:tplc="81A4CD86">
      <w:start w:val="1"/>
      <w:numFmt w:val="bullet"/>
      <w:lvlText w:val=""/>
      <w:lvlJc w:val="left"/>
      <w:pPr>
        <w:ind w:left="4680" w:hanging="360"/>
      </w:pPr>
      <w:rPr>
        <w:rFonts w:ascii="Symbol" w:hAnsi="Symbol" w:hint="default"/>
      </w:rPr>
    </w:lvl>
    <w:lvl w:ilvl="7" w:tplc="2F6EEEAC">
      <w:start w:val="1"/>
      <w:numFmt w:val="bullet"/>
      <w:lvlText w:val="o"/>
      <w:lvlJc w:val="left"/>
      <w:pPr>
        <w:ind w:left="5400" w:hanging="360"/>
      </w:pPr>
      <w:rPr>
        <w:rFonts w:ascii="Courier New" w:hAnsi="Courier New" w:cs="Courier New" w:hint="default"/>
      </w:rPr>
    </w:lvl>
    <w:lvl w:ilvl="8" w:tplc="FD9CF950">
      <w:start w:val="1"/>
      <w:numFmt w:val="bullet"/>
      <w:lvlText w:val=""/>
      <w:lvlJc w:val="left"/>
      <w:pPr>
        <w:ind w:left="6120" w:hanging="360"/>
      </w:pPr>
      <w:rPr>
        <w:rFonts w:ascii="Wingdings" w:hAnsi="Wingdings" w:hint="default"/>
      </w:rPr>
    </w:lvl>
  </w:abstractNum>
  <w:abstractNum w:abstractNumId="5" w15:restartNumberingAfterBreak="0">
    <w:nsid w:val="42E20AD4"/>
    <w:multiLevelType w:val="hybridMultilevel"/>
    <w:tmpl w:val="42542324"/>
    <w:lvl w:ilvl="0" w:tplc="8C4E2972">
      <w:start w:val="1"/>
      <w:numFmt w:val="decimal"/>
      <w:pStyle w:val="FTNumberoftheactivity"/>
      <w:lvlText w:val="Activity %1."/>
      <w:lvlJc w:val="left"/>
      <w:pPr>
        <w:ind w:left="720" w:hanging="360"/>
      </w:pPr>
      <w:rPr>
        <w:rFonts w:hint="default"/>
        <w:b/>
        <w:bCs/>
      </w:rPr>
    </w:lvl>
    <w:lvl w:ilvl="1" w:tplc="580EA52A">
      <w:start w:val="1"/>
      <w:numFmt w:val="lowerLetter"/>
      <w:lvlText w:val="%2."/>
      <w:lvlJc w:val="left"/>
      <w:pPr>
        <w:ind w:left="1440" w:hanging="360"/>
      </w:pPr>
    </w:lvl>
    <w:lvl w:ilvl="2" w:tplc="EDFA2C48">
      <w:start w:val="1"/>
      <w:numFmt w:val="lowerRoman"/>
      <w:lvlText w:val="%3."/>
      <w:lvlJc w:val="right"/>
      <w:pPr>
        <w:ind w:left="2160" w:hanging="180"/>
      </w:pPr>
    </w:lvl>
    <w:lvl w:ilvl="3" w:tplc="49D62354">
      <w:start w:val="1"/>
      <w:numFmt w:val="decimal"/>
      <w:lvlText w:val="%4."/>
      <w:lvlJc w:val="left"/>
      <w:pPr>
        <w:ind w:left="2880" w:hanging="360"/>
      </w:pPr>
    </w:lvl>
    <w:lvl w:ilvl="4" w:tplc="9964FF6A">
      <w:start w:val="1"/>
      <w:numFmt w:val="lowerLetter"/>
      <w:lvlText w:val="%5."/>
      <w:lvlJc w:val="left"/>
      <w:pPr>
        <w:ind w:left="3600" w:hanging="360"/>
      </w:pPr>
    </w:lvl>
    <w:lvl w:ilvl="5" w:tplc="2F0661D8">
      <w:start w:val="1"/>
      <w:numFmt w:val="lowerRoman"/>
      <w:lvlText w:val="%6."/>
      <w:lvlJc w:val="right"/>
      <w:pPr>
        <w:ind w:left="4320" w:hanging="180"/>
      </w:pPr>
    </w:lvl>
    <w:lvl w:ilvl="6" w:tplc="FF5AD788">
      <w:start w:val="1"/>
      <w:numFmt w:val="decimal"/>
      <w:lvlText w:val="%7."/>
      <w:lvlJc w:val="left"/>
      <w:pPr>
        <w:ind w:left="5040" w:hanging="360"/>
      </w:pPr>
    </w:lvl>
    <w:lvl w:ilvl="7" w:tplc="37C00914">
      <w:start w:val="1"/>
      <w:numFmt w:val="lowerLetter"/>
      <w:lvlText w:val="%8."/>
      <w:lvlJc w:val="left"/>
      <w:pPr>
        <w:ind w:left="5760" w:hanging="360"/>
      </w:pPr>
    </w:lvl>
    <w:lvl w:ilvl="8" w:tplc="9572A68E">
      <w:start w:val="1"/>
      <w:numFmt w:val="lowerRoman"/>
      <w:lvlText w:val="%9."/>
      <w:lvlJc w:val="right"/>
      <w:pPr>
        <w:ind w:left="6480" w:hanging="180"/>
      </w:pPr>
    </w:lvl>
  </w:abstractNum>
  <w:abstractNum w:abstractNumId="6" w15:restartNumberingAfterBreak="0">
    <w:nsid w:val="50F515F6"/>
    <w:multiLevelType w:val="hybridMultilevel"/>
    <w:tmpl w:val="7C6CDF2A"/>
    <w:lvl w:ilvl="0" w:tplc="DA125F1C">
      <w:start w:val="1"/>
      <w:numFmt w:val="decimal"/>
      <w:pStyle w:val="FTLessonNo"/>
      <w:lvlText w:val="Lesson no. %1."/>
      <w:lvlJc w:val="left"/>
      <w:pPr>
        <w:ind w:left="720" w:hanging="360"/>
      </w:pPr>
      <w:rPr>
        <w:rFonts w:hint="default"/>
        <w:sz w:val="24"/>
        <w:szCs w:val="48"/>
      </w:rPr>
    </w:lvl>
    <w:lvl w:ilvl="1" w:tplc="3C0C2874">
      <w:start w:val="1"/>
      <w:numFmt w:val="lowerLetter"/>
      <w:lvlText w:val="%2."/>
      <w:lvlJc w:val="left"/>
      <w:pPr>
        <w:ind w:left="1440" w:hanging="360"/>
      </w:pPr>
    </w:lvl>
    <w:lvl w:ilvl="2" w:tplc="6EB48410">
      <w:start w:val="1"/>
      <w:numFmt w:val="lowerRoman"/>
      <w:lvlText w:val="%3."/>
      <w:lvlJc w:val="right"/>
      <w:pPr>
        <w:ind w:left="2160" w:hanging="180"/>
      </w:pPr>
    </w:lvl>
    <w:lvl w:ilvl="3" w:tplc="BB36A38E">
      <w:start w:val="1"/>
      <w:numFmt w:val="decimal"/>
      <w:lvlText w:val="%4."/>
      <w:lvlJc w:val="left"/>
      <w:pPr>
        <w:ind w:left="2880" w:hanging="360"/>
      </w:pPr>
    </w:lvl>
    <w:lvl w:ilvl="4" w:tplc="F49EFC5A">
      <w:start w:val="1"/>
      <w:numFmt w:val="lowerLetter"/>
      <w:lvlText w:val="%5."/>
      <w:lvlJc w:val="left"/>
      <w:pPr>
        <w:ind w:left="3600" w:hanging="360"/>
      </w:pPr>
    </w:lvl>
    <w:lvl w:ilvl="5" w:tplc="D1AAE76C">
      <w:start w:val="1"/>
      <w:numFmt w:val="lowerRoman"/>
      <w:lvlText w:val="%6."/>
      <w:lvlJc w:val="right"/>
      <w:pPr>
        <w:ind w:left="4320" w:hanging="180"/>
      </w:pPr>
    </w:lvl>
    <w:lvl w:ilvl="6" w:tplc="BF8E3DA2">
      <w:start w:val="1"/>
      <w:numFmt w:val="decimal"/>
      <w:lvlText w:val="%7."/>
      <w:lvlJc w:val="left"/>
      <w:pPr>
        <w:ind w:left="5040" w:hanging="360"/>
      </w:pPr>
    </w:lvl>
    <w:lvl w:ilvl="7" w:tplc="E95292AC">
      <w:start w:val="1"/>
      <w:numFmt w:val="lowerLetter"/>
      <w:lvlText w:val="%8."/>
      <w:lvlJc w:val="left"/>
      <w:pPr>
        <w:ind w:left="5760" w:hanging="360"/>
      </w:pPr>
    </w:lvl>
    <w:lvl w:ilvl="8" w:tplc="541E5A34">
      <w:start w:val="1"/>
      <w:numFmt w:val="lowerRoman"/>
      <w:lvlText w:val="%9."/>
      <w:lvlJc w:val="right"/>
      <w:pPr>
        <w:ind w:left="6480" w:hanging="180"/>
      </w:pPr>
    </w:lvl>
  </w:abstractNum>
  <w:abstractNum w:abstractNumId="7" w15:restartNumberingAfterBreak="0">
    <w:nsid w:val="568273FA"/>
    <w:multiLevelType w:val="hybridMultilevel"/>
    <w:tmpl w:val="28827208"/>
    <w:lvl w:ilvl="0" w:tplc="0374C258">
      <w:start w:val="1"/>
      <w:numFmt w:val="decimal"/>
      <w:lvlText w:val="%1."/>
      <w:lvlJc w:val="left"/>
      <w:pPr>
        <w:ind w:left="360" w:hanging="360"/>
      </w:pPr>
      <w:rPr>
        <w:rFonts w:hint="default"/>
      </w:rPr>
    </w:lvl>
    <w:lvl w:ilvl="1" w:tplc="25F80958">
      <w:start w:val="1"/>
      <w:numFmt w:val="lowerLetter"/>
      <w:lvlText w:val="%2."/>
      <w:lvlJc w:val="left"/>
      <w:pPr>
        <w:ind w:left="1080" w:hanging="360"/>
      </w:pPr>
    </w:lvl>
    <w:lvl w:ilvl="2" w:tplc="C4BAB78C">
      <w:start w:val="1"/>
      <w:numFmt w:val="lowerRoman"/>
      <w:lvlText w:val="%3."/>
      <w:lvlJc w:val="right"/>
      <w:pPr>
        <w:ind w:left="1800" w:hanging="180"/>
      </w:pPr>
    </w:lvl>
    <w:lvl w:ilvl="3" w:tplc="09BE3F4E">
      <w:start w:val="1"/>
      <w:numFmt w:val="decimal"/>
      <w:lvlText w:val="%4."/>
      <w:lvlJc w:val="left"/>
      <w:pPr>
        <w:ind w:left="2520" w:hanging="360"/>
      </w:pPr>
    </w:lvl>
    <w:lvl w:ilvl="4" w:tplc="1BD2877C">
      <w:start w:val="1"/>
      <w:numFmt w:val="lowerLetter"/>
      <w:lvlText w:val="%5."/>
      <w:lvlJc w:val="left"/>
      <w:pPr>
        <w:ind w:left="3240" w:hanging="360"/>
      </w:pPr>
    </w:lvl>
    <w:lvl w:ilvl="5" w:tplc="4A62E566">
      <w:start w:val="1"/>
      <w:numFmt w:val="lowerRoman"/>
      <w:lvlText w:val="%6."/>
      <w:lvlJc w:val="right"/>
      <w:pPr>
        <w:ind w:left="3960" w:hanging="180"/>
      </w:pPr>
    </w:lvl>
    <w:lvl w:ilvl="6" w:tplc="0382E386">
      <w:start w:val="1"/>
      <w:numFmt w:val="decimal"/>
      <w:lvlText w:val="%7."/>
      <w:lvlJc w:val="left"/>
      <w:pPr>
        <w:ind w:left="4680" w:hanging="360"/>
      </w:pPr>
    </w:lvl>
    <w:lvl w:ilvl="7" w:tplc="3D16C9BA">
      <w:start w:val="1"/>
      <w:numFmt w:val="lowerLetter"/>
      <w:lvlText w:val="%8."/>
      <w:lvlJc w:val="left"/>
      <w:pPr>
        <w:ind w:left="5400" w:hanging="360"/>
      </w:pPr>
    </w:lvl>
    <w:lvl w:ilvl="8" w:tplc="67C0C6D6">
      <w:start w:val="1"/>
      <w:numFmt w:val="lowerRoman"/>
      <w:lvlText w:val="%9."/>
      <w:lvlJc w:val="right"/>
      <w:pPr>
        <w:ind w:left="6120" w:hanging="180"/>
      </w:pPr>
    </w:lvl>
  </w:abstractNum>
  <w:abstractNum w:abstractNumId="8" w15:restartNumberingAfterBreak="0">
    <w:nsid w:val="7092581D"/>
    <w:multiLevelType w:val="hybridMultilevel"/>
    <w:tmpl w:val="4D9A5E64"/>
    <w:lvl w:ilvl="0" w:tplc="AF7A4E7E">
      <w:start w:val="1"/>
      <w:numFmt w:val="lowerLetter"/>
      <w:lvlText w:val="(%1)"/>
      <w:lvlJc w:val="left"/>
      <w:pPr>
        <w:ind w:left="720" w:hanging="360"/>
      </w:pPr>
      <w:rPr>
        <w:rFonts w:hint="default"/>
      </w:rPr>
    </w:lvl>
    <w:lvl w:ilvl="1" w:tplc="905697EC">
      <w:start w:val="1"/>
      <w:numFmt w:val="lowerLetter"/>
      <w:lvlText w:val="%2."/>
      <w:lvlJc w:val="left"/>
      <w:pPr>
        <w:ind w:left="1440" w:hanging="360"/>
      </w:pPr>
    </w:lvl>
    <w:lvl w:ilvl="2" w:tplc="CADC18DA">
      <w:start w:val="1"/>
      <w:numFmt w:val="lowerRoman"/>
      <w:lvlText w:val="%3."/>
      <w:lvlJc w:val="right"/>
      <w:pPr>
        <w:ind w:left="2160" w:hanging="180"/>
      </w:pPr>
    </w:lvl>
    <w:lvl w:ilvl="3" w:tplc="D5968878">
      <w:start w:val="1"/>
      <w:numFmt w:val="decimal"/>
      <w:lvlText w:val="%4."/>
      <w:lvlJc w:val="left"/>
      <w:pPr>
        <w:ind w:left="2880" w:hanging="360"/>
      </w:pPr>
    </w:lvl>
    <w:lvl w:ilvl="4" w:tplc="E140F484">
      <w:start w:val="1"/>
      <w:numFmt w:val="lowerLetter"/>
      <w:lvlText w:val="%5."/>
      <w:lvlJc w:val="left"/>
      <w:pPr>
        <w:ind w:left="3600" w:hanging="360"/>
      </w:pPr>
    </w:lvl>
    <w:lvl w:ilvl="5" w:tplc="2EB65A6A">
      <w:start w:val="1"/>
      <w:numFmt w:val="lowerRoman"/>
      <w:lvlText w:val="%6."/>
      <w:lvlJc w:val="right"/>
      <w:pPr>
        <w:ind w:left="4320" w:hanging="180"/>
      </w:pPr>
    </w:lvl>
    <w:lvl w:ilvl="6" w:tplc="E876AF06">
      <w:start w:val="1"/>
      <w:numFmt w:val="decimal"/>
      <w:lvlText w:val="%7."/>
      <w:lvlJc w:val="left"/>
      <w:pPr>
        <w:ind w:left="5040" w:hanging="360"/>
      </w:pPr>
    </w:lvl>
    <w:lvl w:ilvl="7" w:tplc="11CACF14">
      <w:start w:val="1"/>
      <w:numFmt w:val="lowerLetter"/>
      <w:lvlText w:val="%8."/>
      <w:lvlJc w:val="left"/>
      <w:pPr>
        <w:ind w:left="5760" w:hanging="360"/>
      </w:pPr>
    </w:lvl>
    <w:lvl w:ilvl="8" w:tplc="AEEAEEF2">
      <w:start w:val="1"/>
      <w:numFmt w:val="lowerRoman"/>
      <w:lvlText w:val="%9."/>
      <w:lvlJc w:val="right"/>
      <w:pPr>
        <w:ind w:left="6480" w:hanging="180"/>
      </w:pPr>
    </w:lvl>
  </w:abstractNum>
  <w:abstractNum w:abstractNumId="9" w15:restartNumberingAfterBreak="0">
    <w:nsid w:val="79A73F6A"/>
    <w:multiLevelType w:val="hybridMultilevel"/>
    <w:tmpl w:val="0546C0D2"/>
    <w:lvl w:ilvl="0" w:tplc="EEC24C10">
      <w:start w:val="1"/>
      <w:numFmt w:val="bullet"/>
      <w:lvlText w:val="-"/>
      <w:lvlJc w:val="left"/>
      <w:pPr>
        <w:ind w:left="360" w:hanging="360"/>
      </w:pPr>
      <w:rPr>
        <w:rFonts w:ascii="Calibri" w:eastAsiaTheme="minorHAnsi" w:hAnsi="Calibri" w:cs="Calibri" w:hint="default"/>
      </w:rPr>
    </w:lvl>
    <w:lvl w:ilvl="1" w:tplc="59BC0A08">
      <w:start w:val="1"/>
      <w:numFmt w:val="bullet"/>
      <w:lvlText w:val="o"/>
      <w:lvlJc w:val="left"/>
      <w:pPr>
        <w:ind w:left="1080" w:hanging="360"/>
      </w:pPr>
      <w:rPr>
        <w:rFonts w:ascii="Courier New" w:hAnsi="Courier New" w:cs="Courier New" w:hint="default"/>
      </w:rPr>
    </w:lvl>
    <w:lvl w:ilvl="2" w:tplc="2B3E78A0">
      <w:start w:val="1"/>
      <w:numFmt w:val="bullet"/>
      <w:lvlText w:val=""/>
      <w:lvlJc w:val="left"/>
      <w:pPr>
        <w:ind w:left="1800" w:hanging="360"/>
      </w:pPr>
      <w:rPr>
        <w:rFonts w:ascii="Wingdings" w:hAnsi="Wingdings" w:cs="Wingdings" w:hint="default"/>
      </w:rPr>
    </w:lvl>
    <w:lvl w:ilvl="3" w:tplc="33F0DCA6">
      <w:start w:val="1"/>
      <w:numFmt w:val="bullet"/>
      <w:lvlText w:val=""/>
      <w:lvlJc w:val="left"/>
      <w:pPr>
        <w:ind w:left="2520" w:hanging="360"/>
      </w:pPr>
      <w:rPr>
        <w:rFonts w:ascii="Symbol" w:hAnsi="Symbol" w:cs="Symbol" w:hint="default"/>
      </w:rPr>
    </w:lvl>
    <w:lvl w:ilvl="4" w:tplc="6E60F404">
      <w:start w:val="1"/>
      <w:numFmt w:val="bullet"/>
      <w:lvlText w:val="o"/>
      <w:lvlJc w:val="left"/>
      <w:pPr>
        <w:ind w:left="3240" w:hanging="360"/>
      </w:pPr>
      <w:rPr>
        <w:rFonts w:ascii="Courier New" w:hAnsi="Courier New" w:cs="Courier New" w:hint="default"/>
      </w:rPr>
    </w:lvl>
    <w:lvl w:ilvl="5" w:tplc="00529E7C">
      <w:start w:val="1"/>
      <w:numFmt w:val="bullet"/>
      <w:lvlText w:val=""/>
      <w:lvlJc w:val="left"/>
      <w:pPr>
        <w:ind w:left="3960" w:hanging="360"/>
      </w:pPr>
      <w:rPr>
        <w:rFonts w:ascii="Wingdings" w:hAnsi="Wingdings" w:cs="Wingdings" w:hint="default"/>
      </w:rPr>
    </w:lvl>
    <w:lvl w:ilvl="6" w:tplc="6FBE5EBA">
      <w:start w:val="1"/>
      <w:numFmt w:val="bullet"/>
      <w:lvlText w:val=""/>
      <w:lvlJc w:val="left"/>
      <w:pPr>
        <w:ind w:left="4680" w:hanging="360"/>
      </w:pPr>
      <w:rPr>
        <w:rFonts w:ascii="Symbol" w:hAnsi="Symbol" w:cs="Symbol" w:hint="default"/>
      </w:rPr>
    </w:lvl>
    <w:lvl w:ilvl="7" w:tplc="64D25F92">
      <w:start w:val="1"/>
      <w:numFmt w:val="bullet"/>
      <w:lvlText w:val="o"/>
      <w:lvlJc w:val="left"/>
      <w:pPr>
        <w:ind w:left="5400" w:hanging="360"/>
      </w:pPr>
      <w:rPr>
        <w:rFonts w:ascii="Courier New" w:hAnsi="Courier New" w:cs="Courier New" w:hint="default"/>
      </w:rPr>
    </w:lvl>
    <w:lvl w:ilvl="8" w:tplc="EC8E9E64">
      <w:start w:val="1"/>
      <w:numFmt w:val="bullet"/>
      <w:lvlText w:val=""/>
      <w:lvlJc w:val="left"/>
      <w:pPr>
        <w:ind w:left="6120" w:hanging="360"/>
      </w:pPr>
      <w:rPr>
        <w:rFonts w:ascii="Wingdings" w:hAnsi="Wingdings" w:cs="Wingdings" w:hint="default"/>
      </w:rPr>
    </w:lvl>
  </w:abstractNum>
  <w:num w:numId="1">
    <w:abstractNumId w:val="7"/>
  </w:num>
  <w:num w:numId="2">
    <w:abstractNumId w:val="0"/>
  </w:num>
  <w:num w:numId="3">
    <w:abstractNumId w:val="9"/>
  </w:num>
  <w:num w:numId="4">
    <w:abstractNumId w:val="8"/>
  </w:num>
  <w:num w:numId="5">
    <w:abstractNumId w:val="1"/>
  </w:num>
  <w:num w:numId="6">
    <w:abstractNumId w:val="3"/>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27"/>
    <w:rsid w:val="00254517"/>
    <w:rsid w:val="006C1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0628"/>
  <w15:docId w15:val="{48C69A96-B5EE-4DF1-9DD4-77370384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customStyle="1" w:styleId="q4iawc">
    <w:name w:val="q4iawc"/>
    <w:basedOn w:val="Absatz-Standardschriftart"/>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app.dwo.nl/embod/?responsive=true&amp;locale=en&amp;profile=108&amp;hash=%23s%3A70895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pp.dwo.nl/embod/?responsive=true&amp;locale=en&amp;profile=108&amp;hash=%23s%3A708958" TargetMode="External"/><Relationship Id="rId7" Type="http://schemas.openxmlformats.org/officeDocument/2006/relationships/endnotes" Target="endnotes.xml"/><Relationship Id="rId17" Type="http://schemas.openxmlformats.org/officeDocument/2006/relationships/hyperlink" Target="https://app.dwo.nl/embod/?responsive=true&amp;locale=en&amp;profile=108&amp;hash=%23s%3A70895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3.xml"/><Relationship Id="rId19"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hyperlink" Target="https://app.dwo.nl/embod/?responsive=true&amp;locale=en&amp;profile=108&amp;hash=%23s%3A708956" TargetMode="External"/><Relationship Id="rId22" Type="http://schemas.openxmlformats.org/officeDocument/2006/relationships/hyperlink" Target="https://app.dwo.nl/embod/?responsive=true&amp;locale=en&amp;profile=108&amp;hash=%23s%3A708958"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9.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5602</Characters>
  <Application>Microsoft Office Word</Application>
  <DocSecurity>0</DocSecurity>
  <Lines>46</Lines>
  <Paragraphs>12</Paragraphs>
  <ScaleCrop>false</ScaleCrop>
  <Company>HP Inc.</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71</cp:revision>
  <dcterms:created xsi:type="dcterms:W3CDTF">2021-11-11T08:05:00Z</dcterms:created>
  <dcterms:modified xsi:type="dcterms:W3CDTF">2023-09-18T14:33:00Z</dcterms:modified>
</cp:coreProperties>
</file>